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701AD" w14:textId="1B32284B"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r w:rsidRPr="000204DA">
        <w:rPr>
          <w:rFonts w:ascii="Times New Roman" w:eastAsia="Times New Roman" w:hAnsi="Times New Roman" w:cs="Times New Roman"/>
          <w:b/>
        </w:rPr>
        <w:t>Hankelepingu</w:t>
      </w:r>
      <w:r w:rsidRPr="00882296">
        <w:rPr>
          <w:rFonts w:ascii="Times New Roman" w:eastAsia="Times New Roman" w:hAnsi="Times New Roman" w:cs="Times New Roman"/>
          <w:b/>
          <w:sz w:val="24"/>
          <w:szCs w:val="24"/>
        </w:rPr>
        <w:t xml:space="preserve"> projekt </w:t>
      </w:r>
    </w:p>
    <w:p w14:paraId="55B82675"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14A843D4"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TÖÖVÕTULEPING</w:t>
      </w:r>
    </w:p>
    <w:p w14:paraId="163ED005"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2BF058B"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b/>
          <w:sz w:val="24"/>
          <w:szCs w:val="24"/>
        </w:rPr>
      </w:pPr>
    </w:p>
    <w:p w14:paraId="0DCA7D3A"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Riigimetsa Majandamise Keskus (RMK),  edaspidi </w:t>
      </w:r>
      <w:r w:rsidRPr="00882296">
        <w:rPr>
          <w:rFonts w:ascii="Times New Roman" w:eastAsia="Times New Roman" w:hAnsi="Times New Roman" w:cs="Times New Roman"/>
          <w:b/>
          <w:sz w:val="24"/>
          <w:szCs w:val="24"/>
          <w:lang w:eastAsia="et-EE"/>
        </w:rPr>
        <w:t xml:space="preserve">tellija, </w:t>
      </w:r>
      <w:r w:rsidRPr="00882296">
        <w:rPr>
          <w:rFonts w:ascii="Times New Roman" w:eastAsia="Times New Roman" w:hAnsi="Times New Roman" w:cs="Times New Roman"/>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598098674"/>
          <w:placeholder>
            <w:docPart w:val="2CE114701BEE41DBB8C6CBA07934583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alias w:val="Vali kuupäev"/>
          <w:tag w:val="Vali kuupäev"/>
          <w:id w:val="-171967024"/>
          <w:placeholder>
            <w:docPart w:val="330ECC3C5FF74614B493AF4CC1C5BFE1"/>
          </w:placeholder>
          <w:date>
            <w:dateFormat w:val="d.MM.yyyy"/>
            <w:lid w:val="et-EE"/>
            <w:storeMappedDataAs w:val="dateTime"/>
            <w:calendar w:val="gregorian"/>
          </w:date>
        </w:sdtPr>
        <w:sdtContent>
          <w:r w:rsidRPr="00882296">
            <w:rPr>
              <w:rFonts w:ascii="Times New Roman" w:eastAsia="Times New Roman" w:hAnsi="Times New Roman" w:cs="Times New Roman"/>
              <w:sz w:val="24"/>
              <w:szCs w:val="24"/>
              <w:lang w:eastAsia="et-EE"/>
            </w:rPr>
            <w:t>[Vali kuupäev]</w:t>
          </w:r>
        </w:sdtContent>
      </w:sdt>
      <w:r w:rsidRPr="00882296">
        <w:rPr>
          <w:rFonts w:ascii="Times New Roman" w:eastAsia="Times New Roman" w:hAnsi="Times New Roman" w:cs="Times New Roman"/>
          <w:sz w:val="24"/>
          <w:szCs w:val="24"/>
          <w:lang w:eastAsia="et-EE"/>
        </w:rPr>
        <w:t xml:space="preserve"> </w:t>
      </w:r>
      <w:sdt>
        <w:sdtPr>
          <w:rPr>
            <w:rFonts w:ascii="Times New Roman" w:eastAsia="Times New Roman" w:hAnsi="Times New Roman" w:cs="Times New Roman"/>
            <w:sz w:val="24"/>
            <w:szCs w:val="24"/>
            <w:lang w:eastAsia="et-EE"/>
          </w:rPr>
          <w:id w:val="-775716232"/>
          <w:placeholder>
            <w:docPart w:val="2CE114701BEE41DBB8C6CBA079345832"/>
          </w:placeholder>
          <w:comboBox>
            <w:listItem w:displayText="otsuse" w:value="otsuse"/>
            <w:listItem w:displayText="käskkirja" w:value="käskkirja"/>
            <w:listItem w:displayText="volikirja" w:value="volikirja"/>
            <w:listItem w:displayText="määruse" w:value="määruse"/>
          </w:comboBox>
        </w:sdt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sz w:val="24"/>
          <w:szCs w:val="24"/>
          <w:lang w:eastAsia="et-EE"/>
        </w:rPr>
        <w:t xml:space="preserve"> nr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number]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alusel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ametinimetus] </w:instrText>
      </w:r>
      <w:r w:rsidRPr="00882296">
        <w:rPr>
          <w:rFonts w:ascii="Times New Roman" w:eastAsia="Calibri" w:hAnsi="Times New Roman" w:cs="Times New Roman"/>
          <w:sz w:val="24"/>
          <w:szCs w:val="24"/>
          <w:lang w:eastAsia="et-EE"/>
        </w:rPr>
        <w:fldChar w:fldCharType="end"/>
      </w:r>
      <w:r w:rsidRPr="00882296">
        <w:rPr>
          <w:rFonts w:ascii="Times New Roman" w:eastAsia="Calibri" w:hAnsi="Times New Roman" w:cs="Times New Roman"/>
          <w:sz w:val="24"/>
          <w:szCs w:val="24"/>
          <w:lang w:eastAsia="et-EE"/>
        </w:rPr>
        <w:t xml:space="preserve">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eesnimi ja perekonnanimi] </w:instrText>
      </w:r>
      <w:r w:rsidRPr="00882296">
        <w:rPr>
          <w:rFonts w:ascii="Times New Roman" w:eastAsia="Calibri"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ühelt poolt,</w:t>
      </w:r>
    </w:p>
    <w:p w14:paraId="2C32D3B1"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34EFFAED"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ja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juriidilise isiku nimi],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edaspidi </w:t>
      </w:r>
      <w:r w:rsidRPr="00882296">
        <w:rPr>
          <w:rFonts w:ascii="Times New Roman" w:eastAsia="Times New Roman" w:hAnsi="Times New Roman" w:cs="Times New Roman"/>
          <w:b/>
          <w:sz w:val="24"/>
          <w:szCs w:val="24"/>
          <w:lang w:eastAsia="et-EE"/>
        </w:rPr>
        <w:t xml:space="preserve">töövõtja, </w:t>
      </w:r>
      <w:r w:rsidRPr="00882296">
        <w:rPr>
          <w:rFonts w:ascii="Times New Roman" w:eastAsia="Times New Roman" w:hAnsi="Times New Roman" w:cs="Times New Roman"/>
          <w:iCs/>
          <w:sz w:val="24"/>
          <w:szCs w:val="24"/>
          <w:lang w:eastAsia="et-EE"/>
        </w:rPr>
        <w:t xml:space="preserve">keda esindab </w:t>
      </w:r>
      <w:sdt>
        <w:sdtPr>
          <w:rPr>
            <w:rFonts w:ascii="Times New Roman" w:eastAsia="Times New Roman" w:hAnsi="Times New Roman" w:cs="Times New Roman"/>
            <w:sz w:val="24"/>
            <w:szCs w:val="24"/>
            <w:lang w:eastAsia="et-EE"/>
          </w:rPr>
          <w:tag w:val="Riigimetsa Majandamise Keskuse "/>
          <w:id w:val="1083025298"/>
          <w:placeholder>
            <w:docPart w:val="C59703CFC7334BE7A8E482AAA335A3CB"/>
          </w:placeholder>
          <w:comboBox>
            <w:listItem w:displayText="põhikirja" w:value="põhikirja"/>
            <w:listItem w:displayText="volikirja" w:value="volikirja"/>
          </w:comboBox>
        </w:sdtPr>
        <w:sdtContent>
          <w:r w:rsidRPr="00882296">
            <w:rPr>
              <w:rFonts w:ascii="Times New Roman" w:eastAsia="Times New Roman" w:hAnsi="Times New Roman" w:cs="Times New Roman"/>
              <w:sz w:val="24"/>
              <w:szCs w:val="24"/>
              <w:lang w:eastAsia="et-EE"/>
            </w:rPr>
            <w:t>[Vali sobiv]</w:t>
          </w:r>
        </w:sdtContent>
      </w:sdt>
      <w:r w:rsidRPr="00882296">
        <w:rPr>
          <w:rFonts w:ascii="Times New Roman" w:eastAsia="Times New Roman" w:hAnsi="Times New Roman" w:cs="Times New Roman"/>
          <w:iCs/>
          <w:sz w:val="24"/>
          <w:szCs w:val="24"/>
          <w:lang w:eastAsia="et-EE"/>
        </w:rPr>
        <w:t xml:space="preserve"> alusel </w:t>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ametinimetus] </w:instrText>
      </w:r>
      <w:r w:rsidRPr="00882296">
        <w:rPr>
          <w:rFonts w:ascii="Times New Roman" w:eastAsia="Calibri" w:hAnsi="Times New Roman" w:cs="Times New Roman"/>
          <w:sz w:val="24"/>
          <w:szCs w:val="24"/>
          <w:lang w:eastAsia="et-EE"/>
        </w:rPr>
        <w:fldChar w:fldCharType="end"/>
      </w:r>
      <w:r w:rsidRPr="00882296">
        <w:rPr>
          <w:rFonts w:ascii="Times New Roman" w:eastAsia="Calibri" w:hAnsi="Times New Roman" w:cs="Times New Roman"/>
          <w:sz w:val="24"/>
          <w:szCs w:val="24"/>
          <w:lang w:eastAsia="et-EE"/>
        </w:rPr>
        <w:fldChar w:fldCharType="begin"/>
      </w:r>
      <w:r w:rsidRPr="00882296">
        <w:rPr>
          <w:rFonts w:ascii="Times New Roman" w:eastAsia="Calibri" w:hAnsi="Times New Roman" w:cs="Times New Roman"/>
          <w:sz w:val="24"/>
          <w:szCs w:val="24"/>
          <w:lang w:eastAsia="et-EE"/>
        </w:rPr>
        <w:instrText xml:space="preserve"> MACROBUTTON  AcceptAllChangesInDoc [Sisesta eesnimi ja perekonnanimi], </w:instrText>
      </w:r>
      <w:r w:rsidRPr="00882296">
        <w:rPr>
          <w:rFonts w:ascii="Times New Roman" w:eastAsia="Calibri"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xml:space="preserve">teiselt poolt, </w:t>
      </w:r>
    </w:p>
    <w:p w14:paraId="757A36D4"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6C964FF5"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r w:rsidRPr="00882296">
        <w:rPr>
          <w:rFonts w:ascii="Times New Roman" w:eastAsia="Times New Roman" w:hAnsi="Times New Roman" w:cs="Times New Roman"/>
          <w:sz w:val="24"/>
          <w:szCs w:val="24"/>
          <w:lang w:eastAsia="et-EE"/>
        </w:rPr>
        <w:t xml:space="preserve">keda nimetatakse edaspidi </w:t>
      </w:r>
      <w:r w:rsidRPr="00882296">
        <w:rPr>
          <w:rFonts w:ascii="Times New Roman" w:eastAsia="Times New Roman" w:hAnsi="Times New Roman" w:cs="Times New Roman"/>
          <w:b/>
          <w:sz w:val="24"/>
          <w:szCs w:val="24"/>
          <w:lang w:eastAsia="et-EE"/>
        </w:rPr>
        <w:t>pool</w:t>
      </w:r>
      <w:r w:rsidRPr="00882296">
        <w:rPr>
          <w:rFonts w:ascii="Times New Roman" w:eastAsia="Times New Roman" w:hAnsi="Times New Roman" w:cs="Times New Roman"/>
          <w:sz w:val="24"/>
          <w:szCs w:val="24"/>
          <w:lang w:eastAsia="et-EE"/>
        </w:rPr>
        <w:t xml:space="preserve"> või ühiselt </w:t>
      </w:r>
      <w:r w:rsidRPr="00882296">
        <w:rPr>
          <w:rFonts w:ascii="Times New Roman" w:eastAsia="Times New Roman" w:hAnsi="Times New Roman" w:cs="Times New Roman"/>
          <w:b/>
          <w:sz w:val="24"/>
          <w:szCs w:val="24"/>
          <w:lang w:eastAsia="et-EE"/>
        </w:rPr>
        <w:t>pooled</w:t>
      </w:r>
      <w:r w:rsidRPr="00882296">
        <w:rPr>
          <w:rFonts w:ascii="Times New Roman" w:eastAsia="Times New Roman" w:hAnsi="Times New Roman" w:cs="Times New Roman"/>
          <w:sz w:val="24"/>
          <w:szCs w:val="24"/>
          <w:lang w:eastAsia="et-EE"/>
        </w:rPr>
        <w:t>,</w:t>
      </w:r>
    </w:p>
    <w:p w14:paraId="5D866E67" w14:textId="77777777" w:rsidR="009D01B9" w:rsidRPr="00882296" w:rsidRDefault="009D01B9" w:rsidP="009D01B9">
      <w:pPr>
        <w:spacing w:after="0" w:line="240" w:lineRule="auto"/>
        <w:jc w:val="both"/>
        <w:rPr>
          <w:rFonts w:ascii="Times New Roman" w:eastAsia="Times New Roman" w:hAnsi="Times New Roman" w:cs="Times New Roman"/>
          <w:sz w:val="24"/>
          <w:szCs w:val="24"/>
          <w:lang w:eastAsia="et-EE"/>
        </w:rPr>
      </w:pPr>
    </w:p>
    <w:p w14:paraId="6CD82188" w14:textId="09463DC3" w:rsidR="009D01B9" w:rsidRPr="00882296" w:rsidRDefault="009D01B9" w:rsidP="009D01B9">
      <w:pPr>
        <w:tabs>
          <w:tab w:val="left" w:pos="-720"/>
        </w:tabs>
        <w:suppressAutoHyphens/>
        <w:spacing w:after="0" w:line="240" w:lineRule="auto"/>
        <w:ind w:left="-28"/>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lang w:eastAsia="et-EE"/>
        </w:rPr>
        <w:t xml:space="preserve">sõlmisid käesoleva lepingu, edaspidi </w:t>
      </w:r>
      <w:r w:rsidRPr="00882296">
        <w:rPr>
          <w:rFonts w:ascii="Times New Roman" w:eastAsia="Times New Roman" w:hAnsi="Times New Roman" w:cs="Times New Roman"/>
          <w:b/>
          <w:sz w:val="24"/>
          <w:szCs w:val="24"/>
          <w:lang w:eastAsia="et-EE"/>
        </w:rPr>
        <w:t xml:space="preserve">leping, </w:t>
      </w:r>
      <w:r w:rsidRPr="00882296">
        <w:rPr>
          <w:rFonts w:ascii="Times New Roman" w:eastAsia="Times New Roman" w:hAnsi="Times New Roman" w:cs="Times New Roman"/>
          <w:sz w:val="24"/>
          <w:szCs w:val="24"/>
          <w:lang w:eastAsia="et-EE"/>
        </w:rPr>
        <w:t>avatud hankemenetluse</w:t>
      </w:r>
      <w:r w:rsidRPr="00882296">
        <w:rPr>
          <w:rFonts w:ascii="Times New Roman" w:eastAsia="Times New Roman" w:hAnsi="Times New Roman" w:cs="Times New Roman"/>
          <w:b/>
          <w:sz w:val="24"/>
          <w:szCs w:val="24"/>
          <w:lang w:eastAsia="et-EE"/>
        </w:rPr>
        <w:t xml:space="preserve"> </w:t>
      </w:r>
      <w:r w:rsidRPr="00882296">
        <w:rPr>
          <w:rFonts w:ascii="Times New Roman" w:eastAsia="Times New Roman" w:hAnsi="Times New Roman" w:cs="Times New Roman"/>
          <w:sz w:val="24"/>
          <w:szCs w:val="24"/>
          <w:lang w:eastAsia="et-EE"/>
        </w:rPr>
        <w:t>nr 1-47/………… „</w:t>
      </w:r>
      <w:r w:rsidRPr="00882296">
        <w:rPr>
          <w:rFonts w:ascii="Times New Roman" w:eastAsia="Times New Roman" w:hAnsi="Times New Roman" w:cs="Times New Roman"/>
          <w:sz w:val="24"/>
          <w:szCs w:val="24"/>
          <w:lang w:eastAsia="et-EE"/>
        </w:rPr>
        <w:fldChar w:fldCharType="begin"/>
      </w:r>
      <w:r w:rsidRPr="00882296">
        <w:rPr>
          <w:rFonts w:ascii="Times New Roman" w:eastAsia="Times New Roman" w:hAnsi="Times New Roman" w:cs="Times New Roman"/>
          <w:sz w:val="24"/>
          <w:szCs w:val="24"/>
          <w:lang w:eastAsia="et-EE"/>
        </w:rPr>
        <w:instrText xml:space="preserve"> MACROBUTTON  AcceptAllChangesInDoc [Sisesta pealkiri] </w:instrText>
      </w:r>
      <w:r w:rsidRPr="00882296">
        <w:rPr>
          <w:rFonts w:ascii="Times New Roman" w:eastAsia="Times New Roman" w:hAnsi="Times New Roman" w:cs="Times New Roman"/>
          <w:sz w:val="24"/>
          <w:szCs w:val="24"/>
          <w:lang w:eastAsia="et-EE"/>
        </w:rPr>
        <w:fldChar w:fldCharType="end"/>
      </w:r>
      <w:r w:rsidRPr="00882296">
        <w:rPr>
          <w:rFonts w:ascii="Times New Roman" w:eastAsia="Times New Roman" w:hAnsi="Times New Roman" w:cs="Times New Roman"/>
          <w:sz w:val="24"/>
          <w:szCs w:val="24"/>
          <w:lang w:eastAsia="et-EE"/>
        </w:rPr>
        <w:t>“ (viitenumber …………….) tulemusena, võttes aluseks hanke alusdokumente lähteülesannet ja edukaks tunnistatud pakkumust alljärgnevas</w:t>
      </w:r>
      <w:r w:rsidRPr="00882296">
        <w:rPr>
          <w:rFonts w:ascii="Times New Roman" w:eastAsia="Times New Roman" w:hAnsi="Times New Roman" w:cs="Times New Roman"/>
          <w:sz w:val="24"/>
          <w:szCs w:val="24"/>
        </w:rPr>
        <w:t xml:space="preserve">: </w:t>
      </w:r>
    </w:p>
    <w:p w14:paraId="3A8B48E1"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0C77BDED" w14:textId="77777777" w:rsidR="009D01B9" w:rsidRPr="00882296" w:rsidRDefault="009D01B9" w:rsidP="009D01B9">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Üldsätted</w:t>
      </w:r>
    </w:p>
    <w:p w14:paraId="68BDECEF" w14:textId="7830E682"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Leping on sõlmitud </w:t>
      </w:r>
      <w:r w:rsidRPr="00882296">
        <w:rPr>
          <w:rFonts w:ascii="Times New Roman" w:eastAsia="Times New Roman" w:hAnsi="Times New Roman" w:cs="Times New Roman"/>
          <w:sz w:val="24"/>
          <w:szCs w:val="24"/>
          <w:lang w:eastAsia="et-EE"/>
        </w:rPr>
        <w:t>avatud hankemenetluse „</w:t>
      </w:r>
      <w:r w:rsidRPr="00882296">
        <w:rPr>
          <w:rFonts w:ascii="Times New Roman" w:eastAsia="Times New Roman" w:hAnsi="Times New Roman" w:cs="Times New Roman"/>
          <w:b/>
          <w:bCs/>
          <w:sz w:val="24"/>
          <w:szCs w:val="24"/>
          <w:lang w:eastAsia="et-EE"/>
        </w:rPr>
        <w:t xml:space="preserve">Sutlepa mere kalade rändeteede avamise eeluuringud </w:t>
      </w:r>
      <w:r w:rsidRPr="00882296">
        <w:rPr>
          <w:rFonts w:ascii="Times New Roman" w:eastAsia="Times New Roman" w:hAnsi="Times New Roman" w:cs="Times New Roman"/>
          <w:sz w:val="24"/>
          <w:szCs w:val="24"/>
          <w:lang w:eastAsia="et-EE"/>
        </w:rPr>
        <w:t xml:space="preserve">” </w:t>
      </w:r>
      <w:r w:rsidR="00876C84">
        <w:rPr>
          <w:rFonts w:ascii="Times New Roman" w:eastAsia="Times New Roman" w:hAnsi="Times New Roman" w:cs="Times New Roman"/>
          <w:sz w:val="24"/>
          <w:szCs w:val="24"/>
          <w:lang w:eastAsia="et-EE"/>
        </w:rPr>
        <w:t xml:space="preserve">, </w:t>
      </w:r>
      <w:r w:rsidRPr="00882296">
        <w:rPr>
          <w:rFonts w:ascii="Times New Roman" w:eastAsia="Times New Roman" w:hAnsi="Times New Roman" w:cs="Times New Roman"/>
          <w:sz w:val="24"/>
          <w:szCs w:val="24"/>
          <w:lang w:eastAsia="et-EE"/>
        </w:rPr>
        <w:t>viitenumber</w:t>
      </w:r>
      <w:r w:rsidR="00201B1F" w:rsidRPr="00201B1F">
        <w:t xml:space="preserve"> </w:t>
      </w:r>
      <w:r w:rsidR="00201B1F" w:rsidRPr="00201B1F">
        <w:rPr>
          <w:rFonts w:ascii="Times New Roman" w:eastAsia="Times New Roman" w:hAnsi="Times New Roman" w:cs="Times New Roman"/>
          <w:sz w:val="24"/>
          <w:szCs w:val="24"/>
          <w:lang w:eastAsia="et-EE"/>
        </w:rPr>
        <w:t>290737</w:t>
      </w:r>
      <w:r w:rsidRPr="00882296">
        <w:rPr>
          <w:rFonts w:ascii="Times New Roman" w:eastAsia="Times New Roman" w:hAnsi="Times New Roman" w:cs="Times New Roman"/>
          <w:sz w:val="24"/>
          <w:szCs w:val="24"/>
          <w:lang w:eastAsia="et-EE"/>
        </w:rPr>
        <w:t xml:space="preserve"> (edaspidi riigihange)  </w:t>
      </w:r>
      <w:r w:rsidRPr="00882296">
        <w:rPr>
          <w:rFonts w:ascii="Times New Roman" w:eastAsia="Calibri" w:hAnsi="Times New Roman" w:cs="Times New Roman"/>
          <w:sz w:val="24"/>
          <w:szCs w:val="24"/>
        </w:rPr>
        <w:t>tulemusena</w:t>
      </w:r>
    </w:p>
    <w:p w14:paraId="593783BC" w14:textId="77777777"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Lepingu lahutamatuteks osadeks on </w:t>
      </w:r>
      <w:r w:rsidRPr="00882296">
        <w:rPr>
          <w:rFonts w:ascii="Times New Roman" w:eastAsia="Times New Roman" w:hAnsi="Times New Roman" w:cs="Times New Roman"/>
          <w:sz w:val="24"/>
          <w:szCs w:val="24"/>
          <w:lang w:eastAsia="et-EE"/>
        </w:rPr>
        <w:t xml:space="preserve">riigihanke </w:t>
      </w:r>
      <w:r w:rsidRPr="00882296">
        <w:rPr>
          <w:rFonts w:ascii="Times New Roman" w:eastAsia="Calibri" w:hAnsi="Times New Roman" w:cs="Times New Roman"/>
          <w:sz w:val="24"/>
          <w:szCs w:val="24"/>
        </w:rPr>
        <w:t xml:space="preserve">alusdokumendid (edaspidi hanke alusdokumendid), töövõtja pakkumus, pooltevahelised kirjalikud teated ning lepingu muudatused ja lisad </w:t>
      </w:r>
      <w:r w:rsidRPr="00882296">
        <w:rPr>
          <w:rFonts w:ascii="Times New Roman" w:eastAsia="Calibri" w:hAnsi="Times New Roman" w:cs="Times New Roman"/>
          <w:i/>
          <w:sz w:val="24"/>
          <w:szCs w:val="24"/>
        </w:rPr>
        <w:t>(vajadusel loetelu täiendada)</w:t>
      </w:r>
      <w:r w:rsidRPr="00882296">
        <w:rPr>
          <w:rFonts w:ascii="Times New Roman" w:eastAsia="Calibri" w:hAnsi="Times New Roman" w:cs="Times New Roman"/>
          <w:sz w:val="24"/>
          <w:szCs w:val="24"/>
        </w:rPr>
        <w:t>.</w:t>
      </w:r>
    </w:p>
    <w:p w14:paraId="41C5A740" w14:textId="77777777"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i/>
          <w:sz w:val="24"/>
          <w:szCs w:val="24"/>
        </w:rPr>
      </w:pPr>
      <w:r w:rsidRPr="00882296">
        <w:rPr>
          <w:rFonts w:ascii="Times New Roman" w:eastAsia="Calibri" w:hAnsi="Times New Roman" w:cs="Times New Roman"/>
          <w:i/>
          <w:sz w:val="24"/>
          <w:szCs w:val="24"/>
        </w:rPr>
        <w:t>Lepingul on selle sõlmimise hetkel järgmised lisad:</w:t>
      </w:r>
    </w:p>
    <w:p w14:paraId="56AE27ED" w14:textId="34CC53A4" w:rsidR="009D01B9" w:rsidRPr="00882296" w:rsidRDefault="009D01B9" w:rsidP="009D01B9">
      <w:pPr>
        <w:numPr>
          <w:ilvl w:val="2"/>
          <w:numId w:val="1"/>
        </w:numPr>
        <w:tabs>
          <w:tab w:val="left" w:pos="567"/>
        </w:tabs>
        <w:spacing w:after="0" w:line="240" w:lineRule="auto"/>
        <w:ind w:left="993"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i/>
          <w:sz w:val="24"/>
          <w:szCs w:val="24"/>
        </w:rPr>
        <w:t xml:space="preserve">Lisa 1 – </w:t>
      </w:r>
      <w:r w:rsidR="00F53153" w:rsidRPr="00F53153">
        <w:rPr>
          <w:rFonts w:ascii="Times New Roman" w:eastAsia="Calibri" w:hAnsi="Times New Roman" w:cs="Times New Roman"/>
          <w:i/>
          <w:sz w:val="24"/>
          <w:szCs w:val="24"/>
        </w:rPr>
        <w:t>– Andmetöötluse tingimused volitatud töötlejale</w:t>
      </w:r>
    </w:p>
    <w:p w14:paraId="723E9B97" w14:textId="77777777" w:rsidR="009D01B9" w:rsidRPr="00882296" w:rsidRDefault="009D01B9" w:rsidP="009D01B9">
      <w:pPr>
        <w:numPr>
          <w:ilvl w:val="2"/>
          <w:numId w:val="1"/>
        </w:numPr>
        <w:tabs>
          <w:tab w:val="left" w:pos="567"/>
        </w:tabs>
        <w:spacing w:after="0" w:line="240" w:lineRule="auto"/>
        <w:ind w:left="993"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i/>
          <w:sz w:val="24"/>
          <w:szCs w:val="24"/>
        </w:rPr>
        <w:t xml:space="preserve">Lisa 2 – </w:t>
      </w:r>
    </w:p>
    <w:p w14:paraId="66E3F0A8" w14:textId="77777777" w:rsidR="009D01B9" w:rsidRPr="00882296" w:rsidRDefault="009D01B9" w:rsidP="009D01B9">
      <w:pPr>
        <w:tabs>
          <w:tab w:val="left" w:pos="-720"/>
        </w:tabs>
        <w:suppressAutoHyphens/>
        <w:spacing w:after="0" w:line="240" w:lineRule="auto"/>
        <w:ind w:left="680" w:hanging="709"/>
        <w:jc w:val="both"/>
        <w:outlineLvl w:val="2"/>
        <w:rPr>
          <w:rFonts w:ascii="Times New Roman" w:eastAsia="Times New Roman" w:hAnsi="Times New Roman" w:cs="Times New Roman"/>
          <w:sz w:val="24"/>
          <w:szCs w:val="24"/>
        </w:rPr>
      </w:pPr>
    </w:p>
    <w:p w14:paraId="51944029" w14:textId="77777777" w:rsidR="009D01B9" w:rsidRPr="00882296" w:rsidRDefault="009D01B9" w:rsidP="009D01B9">
      <w:pPr>
        <w:numPr>
          <w:ilvl w:val="0"/>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Lepingu ese</w:t>
      </w:r>
    </w:p>
    <w:p w14:paraId="3F6E4AA6" w14:textId="179A913C" w:rsidR="009D01B9" w:rsidRPr="00882296"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Töövõtja </w:t>
      </w:r>
      <w:r w:rsidR="009E4262">
        <w:rPr>
          <w:rFonts w:ascii="Times New Roman" w:eastAsia="Calibri" w:hAnsi="Times New Roman" w:cs="Times New Roman"/>
          <w:sz w:val="24"/>
          <w:szCs w:val="24"/>
        </w:rPr>
        <w:t xml:space="preserve">koostab </w:t>
      </w:r>
      <w:r w:rsidRPr="00882296">
        <w:rPr>
          <w:rFonts w:ascii="Times New Roman" w:eastAsia="Calibri" w:hAnsi="Times New Roman" w:cs="Times New Roman"/>
          <w:sz w:val="24"/>
          <w:szCs w:val="24"/>
        </w:rPr>
        <w:t xml:space="preserve">vastavalt riigihanke alusdokumentides esitatud tingimustele ja edukaks tunnistatud pakkumusele tellijale </w:t>
      </w:r>
      <w:r w:rsidRPr="00882296">
        <w:rPr>
          <w:rFonts w:ascii="Times New Roman" w:eastAsia="Calibri" w:hAnsi="Times New Roman" w:cs="Times New Roman"/>
          <w:b/>
          <w:bCs/>
          <w:i/>
          <w:iCs/>
          <w:sz w:val="24"/>
          <w:szCs w:val="24"/>
        </w:rPr>
        <w:t>Sutlepa mere kalade rändeteede avamise</w:t>
      </w:r>
      <w:r w:rsidR="009E4262" w:rsidRPr="009E4262">
        <w:rPr>
          <w:rFonts w:ascii="Times New Roman" w:eastAsia="Calibri" w:hAnsi="Times New Roman" w:cs="Times New Roman"/>
          <w:b/>
          <w:bCs/>
          <w:sz w:val="24"/>
          <w:szCs w:val="24"/>
        </w:rPr>
        <w:t xml:space="preserve"> </w:t>
      </w:r>
      <w:r w:rsidR="009E4262" w:rsidRPr="009E4262">
        <w:rPr>
          <w:rFonts w:ascii="Times New Roman" w:eastAsia="Calibri" w:hAnsi="Times New Roman" w:cs="Times New Roman"/>
          <w:b/>
          <w:bCs/>
          <w:i/>
          <w:iCs/>
          <w:sz w:val="24"/>
          <w:szCs w:val="24"/>
        </w:rPr>
        <w:t>eeluuringud</w:t>
      </w:r>
      <w:r w:rsidRPr="00882296">
        <w:rPr>
          <w:rFonts w:ascii="Times New Roman" w:eastAsia="Calibri" w:hAnsi="Times New Roman" w:cs="Times New Roman"/>
          <w:b/>
          <w:bCs/>
          <w:i/>
          <w:iCs/>
          <w:sz w:val="24"/>
          <w:szCs w:val="24"/>
        </w:rPr>
        <w:t xml:space="preserve"> </w:t>
      </w:r>
      <w:r w:rsidRPr="00882296">
        <w:rPr>
          <w:rFonts w:ascii="Times New Roman" w:eastAsia="Calibri" w:hAnsi="Times New Roman" w:cs="Times New Roman"/>
          <w:sz w:val="24"/>
          <w:szCs w:val="24"/>
        </w:rPr>
        <w:t>(edaspidi teenus või töö).</w:t>
      </w:r>
    </w:p>
    <w:p w14:paraId="05328F69" w14:textId="77777777" w:rsidR="009D01B9" w:rsidRPr="00160BF5"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Teenuse kirjeldus ja teenusele</w:t>
      </w:r>
      <w:r w:rsidRPr="00882296">
        <w:rPr>
          <w:rFonts w:ascii="Times New Roman" w:eastAsia="Calibri" w:hAnsi="Times New Roman" w:cs="Times New Roman"/>
          <w:i/>
          <w:sz w:val="24"/>
          <w:szCs w:val="24"/>
        </w:rPr>
        <w:t xml:space="preserve"> </w:t>
      </w:r>
      <w:r w:rsidRPr="00882296">
        <w:rPr>
          <w:rFonts w:ascii="Times New Roman" w:eastAsia="Calibri" w:hAnsi="Times New Roman" w:cs="Times New Roman"/>
          <w:sz w:val="24"/>
          <w:szCs w:val="24"/>
        </w:rPr>
        <w:t xml:space="preserve">esitatavad nõuded on toodud hanke alusdokumentides ja </w:t>
      </w:r>
      <w:r w:rsidRPr="00160BF5">
        <w:rPr>
          <w:rFonts w:ascii="Times New Roman" w:eastAsia="Calibri" w:hAnsi="Times New Roman" w:cs="Times New Roman"/>
          <w:sz w:val="24"/>
          <w:szCs w:val="24"/>
        </w:rPr>
        <w:t>töövõtja pakkumuses.</w:t>
      </w:r>
    </w:p>
    <w:p w14:paraId="7FB45F18" w14:textId="6D95000B" w:rsidR="009D01B9" w:rsidRPr="00160BF5" w:rsidRDefault="009D01B9" w:rsidP="009D01B9">
      <w:pPr>
        <w:numPr>
          <w:ilvl w:val="1"/>
          <w:numId w:val="1"/>
        </w:numPr>
        <w:tabs>
          <w:tab w:val="left" w:pos="567"/>
        </w:tabs>
        <w:spacing w:after="0" w:line="240" w:lineRule="auto"/>
        <w:ind w:left="426" w:hanging="426"/>
        <w:jc w:val="both"/>
        <w:outlineLvl w:val="2"/>
        <w:rPr>
          <w:rFonts w:ascii="Times New Roman" w:eastAsia="Calibri" w:hAnsi="Times New Roman" w:cs="Times New Roman"/>
          <w:sz w:val="24"/>
          <w:szCs w:val="24"/>
        </w:rPr>
      </w:pPr>
      <w:r w:rsidRPr="00160BF5">
        <w:rPr>
          <w:rFonts w:ascii="Times New Roman" w:eastAsia="Calibri" w:hAnsi="Times New Roman" w:cs="Times New Roman"/>
          <w:sz w:val="24"/>
          <w:szCs w:val="24"/>
        </w:rPr>
        <w:t>Töö</w:t>
      </w:r>
      <w:r w:rsidR="00127240" w:rsidRPr="00160BF5">
        <w:rPr>
          <w:rFonts w:ascii="Times New Roman" w:eastAsia="Calibri" w:hAnsi="Times New Roman" w:cs="Times New Roman"/>
          <w:sz w:val="24"/>
          <w:szCs w:val="24"/>
        </w:rPr>
        <w:t xml:space="preserve"> </w:t>
      </w:r>
      <w:r w:rsidRPr="00160BF5">
        <w:rPr>
          <w:rFonts w:ascii="Times New Roman" w:eastAsia="Calibri" w:hAnsi="Times New Roman" w:cs="Times New Roman"/>
          <w:sz w:val="24"/>
          <w:szCs w:val="24"/>
        </w:rPr>
        <w:t>rahastata</w:t>
      </w:r>
      <w:r w:rsidR="00162F92" w:rsidRPr="00160BF5">
        <w:rPr>
          <w:rFonts w:ascii="Times New Roman" w:eastAsia="Calibri" w:hAnsi="Times New Roman" w:cs="Times New Roman"/>
          <w:sz w:val="24"/>
          <w:szCs w:val="24"/>
        </w:rPr>
        <w:t>ja:</w:t>
      </w:r>
      <w:r w:rsidRPr="00160BF5">
        <w:rPr>
          <w:rFonts w:ascii="Times New Roman" w:eastAsia="Calibri" w:hAnsi="Times New Roman" w:cs="Times New Roman"/>
          <w:sz w:val="24"/>
          <w:szCs w:val="24"/>
        </w:rPr>
        <w:t xml:space="preserve"> </w:t>
      </w:r>
      <w:r w:rsidR="00127240" w:rsidRPr="00160BF5">
        <w:rPr>
          <w:rFonts w:ascii="Times New Roman" w:eastAsia="Calibri" w:hAnsi="Times New Roman" w:cs="Times New Roman"/>
          <w:sz w:val="24"/>
          <w:szCs w:val="24"/>
        </w:rPr>
        <w:t>Euroopa Merendus-, Kalandus- ja Vesiviljelusfond, rakenduskava 2021-2027, meede F1.6.1: Kalade kudemistingimuste parendamise toetus.</w:t>
      </w:r>
    </w:p>
    <w:p w14:paraId="45B12583"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sz w:val="24"/>
          <w:szCs w:val="24"/>
        </w:rPr>
      </w:pPr>
    </w:p>
    <w:p w14:paraId="37F8EDEE" w14:textId="77777777" w:rsidR="009D01B9" w:rsidRPr="00882296" w:rsidRDefault="009D01B9" w:rsidP="009D01B9">
      <w:pPr>
        <w:numPr>
          <w:ilvl w:val="0"/>
          <w:numId w:val="1"/>
        </w:numPr>
        <w:spacing w:after="0" w:line="240" w:lineRule="auto"/>
        <w:ind w:left="426" w:hanging="455"/>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Lepingu hind ja tasumise tingimused</w:t>
      </w:r>
    </w:p>
    <w:p w14:paraId="506DF592" w14:textId="684EF613" w:rsidR="0056194E" w:rsidRPr="0056194E" w:rsidRDefault="009D01B9" w:rsidP="009D01B9">
      <w:pPr>
        <w:numPr>
          <w:ilvl w:val="1"/>
          <w:numId w:val="1"/>
        </w:numPr>
        <w:spacing w:after="0" w:line="240" w:lineRule="auto"/>
        <w:ind w:left="426" w:hanging="455"/>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Tellija tasub töövõtjale osutatud teenuse eest vastavalt pakkumuses fikseeritud </w:t>
      </w:r>
      <w:r w:rsidRPr="00882296">
        <w:rPr>
          <w:rFonts w:ascii="Times New Roman" w:eastAsia="Calibri" w:hAnsi="Times New Roman" w:cs="Times New Roman"/>
          <w:iCs/>
          <w:sz w:val="24"/>
          <w:szCs w:val="24"/>
        </w:rPr>
        <w:t>kogumaksumusele</w:t>
      </w:r>
      <w:r w:rsidR="000275AC">
        <w:rPr>
          <w:rFonts w:ascii="Times New Roman" w:eastAsia="Calibri" w:hAnsi="Times New Roman" w:cs="Times New Roman"/>
          <w:iCs/>
          <w:sz w:val="24"/>
          <w:szCs w:val="24"/>
        </w:rPr>
        <w:t>……….. eurot</w:t>
      </w:r>
      <w:r w:rsidR="003352AE">
        <w:rPr>
          <w:rFonts w:ascii="Times New Roman" w:eastAsia="Calibri" w:hAnsi="Times New Roman" w:cs="Times New Roman"/>
          <w:iCs/>
          <w:sz w:val="24"/>
          <w:szCs w:val="24"/>
        </w:rPr>
        <w:t xml:space="preserve"> (edaspidi lepingu hind)</w:t>
      </w:r>
      <w:r w:rsidR="000275AC">
        <w:rPr>
          <w:rFonts w:ascii="Times New Roman" w:eastAsia="Calibri" w:hAnsi="Times New Roman" w:cs="Times New Roman"/>
          <w:iCs/>
          <w:sz w:val="24"/>
          <w:szCs w:val="24"/>
        </w:rPr>
        <w:t>, millele lisandub käibemaks seaduses sätestatud määras</w:t>
      </w:r>
      <w:r w:rsidR="0056194E">
        <w:rPr>
          <w:rFonts w:ascii="Times New Roman" w:eastAsia="Calibri" w:hAnsi="Times New Roman" w:cs="Times New Roman"/>
          <w:iCs/>
          <w:sz w:val="24"/>
          <w:szCs w:val="24"/>
        </w:rPr>
        <w:t xml:space="preserve"> alljärgnevalt: </w:t>
      </w:r>
    </w:p>
    <w:p w14:paraId="481D81B8" w14:textId="1A41944B" w:rsidR="00FD6B78" w:rsidRDefault="009D01B9" w:rsidP="0056194E">
      <w:pPr>
        <w:pStyle w:val="Loendilik"/>
        <w:numPr>
          <w:ilvl w:val="2"/>
          <w:numId w:val="1"/>
        </w:numPr>
        <w:spacing w:after="0" w:line="240" w:lineRule="auto"/>
        <w:jc w:val="both"/>
        <w:outlineLvl w:val="2"/>
        <w:rPr>
          <w:rFonts w:ascii="Times New Roman" w:eastAsia="Calibri" w:hAnsi="Times New Roman" w:cs="Times New Roman"/>
          <w:sz w:val="24"/>
          <w:szCs w:val="24"/>
        </w:rPr>
      </w:pPr>
      <w:r w:rsidRPr="0056194E">
        <w:rPr>
          <w:rFonts w:ascii="Times New Roman" w:eastAsia="Calibri" w:hAnsi="Times New Roman" w:cs="Times New Roman"/>
          <w:iCs/>
          <w:sz w:val="24"/>
          <w:szCs w:val="24"/>
        </w:rPr>
        <w:t xml:space="preserve"> </w:t>
      </w:r>
      <w:r w:rsidR="00FA63B2" w:rsidRPr="0056194E">
        <w:rPr>
          <w:rFonts w:ascii="Times New Roman" w:eastAsia="Calibri" w:hAnsi="Times New Roman" w:cs="Times New Roman"/>
          <w:b/>
          <w:bCs/>
          <w:i/>
          <w:sz w:val="24"/>
          <w:szCs w:val="24"/>
        </w:rPr>
        <w:t>esimese vahearuande esitamisel ja tellija poolt vastuvõtmisel</w:t>
      </w:r>
      <w:r w:rsidR="003352AE">
        <w:rPr>
          <w:rFonts w:ascii="Times New Roman" w:eastAsia="Calibri" w:hAnsi="Times New Roman" w:cs="Times New Roman"/>
          <w:b/>
          <w:bCs/>
          <w:i/>
          <w:sz w:val="24"/>
          <w:szCs w:val="24"/>
        </w:rPr>
        <w:t xml:space="preserve"> 40% lepingu hinnast</w:t>
      </w:r>
      <w:r w:rsidR="00E1493C">
        <w:rPr>
          <w:rFonts w:ascii="Times New Roman" w:eastAsia="Calibri" w:hAnsi="Times New Roman" w:cs="Times New Roman"/>
          <w:b/>
          <w:bCs/>
          <w:i/>
          <w:sz w:val="24"/>
          <w:szCs w:val="24"/>
        </w:rPr>
        <w:t>, mis on</w:t>
      </w:r>
      <w:r w:rsidRPr="0056194E">
        <w:rPr>
          <w:rFonts w:ascii="Times New Roman" w:eastAsia="Calibri" w:hAnsi="Times New Roman" w:cs="Times New Roman"/>
          <w:b/>
          <w:bCs/>
          <w:i/>
          <w:sz w:val="24"/>
          <w:szCs w:val="24"/>
        </w:rPr>
        <w:t xml:space="preserve"> </w:t>
      </w:r>
      <w:r w:rsidRPr="0056194E">
        <w:rPr>
          <w:rFonts w:ascii="Times New Roman" w:eastAsia="Calibri" w:hAnsi="Times New Roman" w:cs="Times New Roman"/>
          <w:sz w:val="24"/>
          <w:szCs w:val="24"/>
        </w:rPr>
        <w:t xml:space="preserve">_____ eurot </w:t>
      </w:r>
      <w:r w:rsidR="0056194E" w:rsidRPr="0056194E">
        <w:rPr>
          <w:rFonts w:ascii="Times New Roman" w:eastAsia="Calibri" w:hAnsi="Times New Roman" w:cs="Times New Roman"/>
          <w:sz w:val="24"/>
          <w:szCs w:val="24"/>
        </w:rPr>
        <w:t>millele lisandub käibemaks seaduses sätestatud määras</w:t>
      </w:r>
    </w:p>
    <w:p w14:paraId="63CC870B" w14:textId="71565C1F" w:rsidR="009D01B9" w:rsidRPr="0056194E" w:rsidRDefault="00FD6B78" w:rsidP="0056194E">
      <w:pPr>
        <w:pStyle w:val="Loendilik"/>
        <w:numPr>
          <w:ilvl w:val="2"/>
          <w:numId w:val="1"/>
        </w:numPr>
        <w:spacing w:after="0" w:line="240" w:lineRule="auto"/>
        <w:jc w:val="both"/>
        <w:outlineLvl w:val="2"/>
        <w:rPr>
          <w:rFonts w:ascii="Times New Roman" w:eastAsia="Calibri" w:hAnsi="Times New Roman" w:cs="Times New Roman"/>
          <w:sz w:val="24"/>
          <w:szCs w:val="24"/>
        </w:rPr>
      </w:pPr>
      <w:r w:rsidRPr="003352AE">
        <w:rPr>
          <w:rFonts w:ascii="Times New Roman" w:eastAsia="Calibri" w:hAnsi="Times New Roman" w:cs="Times New Roman"/>
          <w:b/>
          <w:bCs/>
          <w:i/>
          <w:iCs/>
          <w:sz w:val="24"/>
          <w:szCs w:val="24"/>
        </w:rPr>
        <w:t>lõpparuande esitamisel ja tellija poolt vastuvõtmisel</w:t>
      </w:r>
      <w:r w:rsidR="00E1493C">
        <w:rPr>
          <w:rFonts w:ascii="Times New Roman" w:eastAsia="Calibri" w:hAnsi="Times New Roman" w:cs="Times New Roman"/>
          <w:b/>
          <w:bCs/>
          <w:i/>
          <w:iCs/>
          <w:sz w:val="24"/>
          <w:szCs w:val="24"/>
        </w:rPr>
        <w:t xml:space="preserve"> 60% lepingu hinnast, mis on</w:t>
      </w:r>
      <w:r w:rsidRPr="00FD6B78">
        <w:rPr>
          <w:rFonts w:ascii="Times New Roman" w:eastAsia="Calibri" w:hAnsi="Times New Roman" w:cs="Times New Roman"/>
          <w:sz w:val="24"/>
          <w:szCs w:val="24"/>
        </w:rPr>
        <w:t xml:space="preserve"> _____ eurot millele lisandub käibemaks seaduses sätestatud määras</w:t>
      </w:r>
      <w:r w:rsidR="009D01B9" w:rsidRPr="0056194E">
        <w:rPr>
          <w:rFonts w:ascii="Times New Roman" w:eastAsia="Calibri" w:hAnsi="Times New Roman" w:cs="Times New Roman"/>
          <w:sz w:val="24"/>
          <w:szCs w:val="24"/>
        </w:rPr>
        <w:t>.</w:t>
      </w:r>
    </w:p>
    <w:p w14:paraId="3865AB0E" w14:textId="77777777" w:rsidR="009D01B9" w:rsidRPr="00882296" w:rsidRDefault="009D01B9" w:rsidP="009D01B9">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 xml:space="preserve">Lepingu hind sisaldab nõuetekohase ja </w:t>
      </w:r>
      <w:r w:rsidRPr="00882296">
        <w:rPr>
          <w:rFonts w:ascii="Times New Roman" w:eastAsia="Times New Roman" w:hAnsi="Times New Roman" w:cs="Times New Roman"/>
          <w:iCs/>
          <w:sz w:val="24"/>
          <w:szCs w:val="24"/>
        </w:rPr>
        <w:t xml:space="preserve">kvaliteetse töö tegemiseks </w:t>
      </w:r>
      <w:r w:rsidRPr="00882296">
        <w:rPr>
          <w:rFonts w:ascii="Times New Roman" w:eastAsia="Times New Roman" w:hAnsi="Times New Roman" w:cs="Times New Roman"/>
          <w:sz w:val="24"/>
          <w:szCs w:val="24"/>
        </w:rPr>
        <w:t xml:space="preserve">kõiki </w:t>
      </w:r>
      <w:r w:rsidRPr="00882296">
        <w:rPr>
          <w:rFonts w:ascii="Times New Roman" w:eastAsia="Times New Roman" w:hAnsi="Times New Roman" w:cs="Times New Roman"/>
          <w:iCs/>
          <w:sz w:val="24"/>
          <w:szCs w:val="24"/>
        </w:rPr>
        <w:t xml:space="preserve">vajalikke kulusid. </w:t>
      </w:r>
      <w:r w:rsidRPr="00882296">
        <w:rPr>
          <w:rFonts w:ascii="Times New Roman" w:eastAsia="Times New Roman" w:hAnsi="Times New Roman" w:cs="Times New Roman"/>
          <w:sz w:val="24"/>
          <w:szCs w:val="24"/>
        </w:rPr>
        <w:t>Tellija tasub teenuse</w:t>
      </w:r>
      <w:r w:rsidRPr="00882296">
        <w:rPr>
          <w:rFonts w:ascii="Times New Roman" w:eastAsia="Times New Roman" w:hAnsi="Times New Roman" w:cs="Times New Roman"/>
          <w:i/>
          <w:sz w:val="24"/>
          <w:szCs w:val="24"/>
        </w:rPr>
        <w:t xml:space="preserve"> </w:t>
      </w:r>
      <w:r w:rsidRPr="00882296">
        <w:rPr>
          <w:rFonts w:ascii="Times New Roman" w:eastAsia="Times New Roman" w:hAnsi="Times New Roman" w:cs="Times New Roman"/>
          <w:sz w:val="24"/>
          <w:szCs w:val="24"/>
        </w:rPr>
        <w:t>eest peale üleandmise-vastuvõtmise akti allkirjastamist ja selle alusel esitatud arve saamist.</w:t>
      </w:r>
    </w:p>
    <w:p w14:paraId="2F600DCE" w14:textId="688EA6F9" w:rsidR="009D01B9" w:rsidRPr="00160BF5" w:rsidRDefault="009D01B9" w:rsidP="009D01B9">
      <w:pPr>
        <w:numPr>
          <w:ilvl w:val="1"/>
          <w:numId w:val="1"/>
        </w:numPr>
        <w:spacing w:after="0" w:line="240" w:lineRule="auto"/>
        <w:ind w:left="426" w:hanging="455"/>
        <w:jc w:val="both"/>
        <w:outlineLvl w:val="2"/>
        <w:rPr>
          <w:rFonts w:ascii="Times New Roman" w:eastAsia="Times New Roman" w:hAnsi="Times New Roman" w:cs="Times New Roman"/>
          <w:sz w:val="24"/>
          <w:szCs w:val="24"/>
        </w:rPr>
      </w:pPr>
      <w:r w:rsidRPr="00160BF5">
        <w:rPr>
          <w:rFonts w:ascii="Times New Roman" w:eastAsia="Times New Roman" w:hAnsi="Times New Roman" w:cs="Times New Roman"/>
          <w:sz w:val="24"/>
          <w:szCs w:val="24"/>
        </w:rPr>
        <w:lastRenderedPageBreak/>
        <w:t>Töövõtja esitab tellijale arve e-arvena. Arvele tuleb märkida riigihanke viitenumber ………... Arvel peab viitama projektile</w:t>
      </w:r>
      <w:r w:rsidR="005327D2" w:rsidRPr="00160BF5">
        <w:rPr>
          <w:rFonts w:ascii="Times New Roman" w:eastAsia="Times New Roman" w:hAnsi="Times New Roman" w:cs="Times New Roman"/>
          <w:sz w:val="24"/>
          <w:szCs w:val="24"/>
        </w:rPr>
        <w:t>……………….</w:t>
      </w:r>
      <w:r w:rsidRPr="00160BF5">
        <w:rPr>
          <w:rFonts w:ascii="Times New Roman" w:eastAsia="Times New Roman" w:hAnsi="Times New Roman" w:cs="Times New Roman"/>
          <w:sz w:val="24"/>
          <w:szCs w:val="24"/>
        </w:rPr>
        <w:t>, rahastamislepingu numbrile</w:t>
      </w:r>
      <w:r w:rsidR="005327D2" w:rsidRPr="00160BF5">
        <w:rPr>
          <w:rFonts w:ascii="Times New Roman" w:eastAsia="Times New Roman" w:hAnsi="Times New Roman" w:cs="Times New Roman"/>
          <w:sz w:val="24"/>
          <w:szCs w:val="24"/>
        </w:rPr>
        <w:t>……………….</w:t>
      </w:r>
      <w:r w:rsidRPr="00160BF5">
        <w:rPr>
          <w:rFonts w:ascii="Times New Roman" w:eastAsia="Times New Roman" w:hAnsi="Times New Roman" w:cs="Times New Roman"/>
          <w:sz w:val="24"/>
          <w:szCs w:val="24"/>
        </w:rPr>
        <w:t>.</w:t>
      </w:r>
    </w:p>
    <w:p w14:paraId="748B06E3" w14:textId="77777777" w:rsidR="009D01B9" w:rsidRPr="00882296" w:rsidRDefault="009D01B9" w:rsidP="009D01B9">
      <w:pPr>
        <w:numPr>
          <w:ilvl w:val="2"/>
          <w:numId w:val="1"/>
        </w:numPr>
        <w:spacing w:after="0" w:line="240" w:lineRule="auto"/>
        <w:ind w:left="993" w:hanging="709"/>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e-arvet on võimalik saata tasuta tellijale, kasutades e-arveldaja infosüsteemi (</w:t>
      </w:r>
      <w:hyperlink r:id="rId5" w:history="1">
        <w:r w:rsidRPr="00882296">
          <w:rPr>
            <w:rFonts w:ascii="Times New Roman" w:eastAsia="Times New Roman" w:hAnsi="Times New Roman" w:cs="Times New Roman"/>
            <w:color w:val="0000FF"/>
            <w:sz w:val="24"/>
            <w:szCs w:val="24"/>
            <w:u w:val="single"/>
          </w:rPr>
          <w:t>http://www.rik.ee/et/e-arveldaja</w:t>
        </w:r>
      </w:hyperlink>
      <w:r w:rsidRPr="00882296">
        <w:rPr>
          <w:rFonts w:ascii="Times New Roman" w:eastAsia="Times New Roman" w:hAnsi="Times New Roman" w:cs="Times New Roman"/>
          <w:sz w:val="24"/>
          <w:szCs w:val="24"/>
        </w:rPr>
        <w:t>). Selleks on vaja avada e-arveldaja infosüsteemis kasutaja konto ja sisestada konkreetne tellijale suunatud müügiarve sellesse infosüsteemi tellija e-arvete operaatorile edastamiseks.</w:t>
      </w:r>
    </w:p>
    <w:p w14:paraId="14943990" w14:textId="77777777" w:rsidR="009D01B9" w:rsidRPr="00882296" w:rsidRDefault="009D01B9" w:rsidP="009D01B9">
      <w:pPr>
        <w:numPr>
          <w:ilvl w:val="2"/>
          <w:numId w:val="1"/>
        </w:numPr>
        <w:spacing w:after="0" w:line="240" w:lineRule="auto"/>
        <w:ind w:left="993" w:hanging="709"/>
        <w:jc w:val="both"/>
        <w:outlineLvl w:val="2"/>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e-arveid võib saata tasuta ka arved.ee infosüsteemi kaudu (</w:t>
      </w:r>
      <w:hyperlink r:id="rId6" w:history="1">
        <w:r w:rsidRPr="00882296">
          <w:rPr>
            <w:rFonts w:ascii="Times New Roman" w:eastAsia="Times New Roman" w:hAnsi="Times New Roman" w:cs="Times New Roman"/>
            <w:color w:val="0000FF"/>
            <w:sz w:val="24"/>
            <w:szCs w:val="24"/>
            <w:u w:val="single"/>
          </w:rPr>
          <w:t>https://www.arved.ee</w:t>
        </w:r>
      </w:hyperlink>
      <w:r w:rsidRPr="00882296">
        <w:rPr>
          <w:rFonts w:ascii="Times New Roman" w:eastAsia="Times New Roman" w:hAnsi="Times New Roman" w:cs="Times New Roman"/>
          <w:sz w:val="24"/>
          <w:szCs w:val="24"/>
        </w:rPr>
        <w:t>). Selleks on vaja avada arved.ee infosüsteemis kasutaja konto ja sisestada konkreetne tellijale suunatud müügiarve sellesse infosüsteemi tellija e-arvete operaatorile edastamiseks.</w:t>
      </w:r>
    </w:p>
    <w:p w14:paraId="15710FF9" w14:textId="77777777" w:rsidR="009D01B9" w:rsidRPr="00882296" w:rsidRDefault="009D01B9" w:rsidP="009D01B9">
      <w:pPr>
        <w:numPr>
          <w:ilvl w:val="1"/>
          <w:numId w:val="1"/>
        </w:numPr>
        <w:spacing w:after="0" w:line="240" w:lineRule="auto"/>
        <w:ind w:left="567" w:hanging="567"/>
        <w:jc w:val="both"/>
        <w:rPr>
          <w:rFonts w:ascii="Times New Roman" w:eastAsia="Times New Roman" w:hAnsi="Times New Roman" w:cs="Times New Roman"/>
          <w:sz w:val="24"/>
          <w:szCs w:val="24"/>
        </w:rPr>
      </w:pPr>
      <w:r w:rsidRPr="00882296">
        <w:rPr>
          <w:rFonts w:ascii="Times New Roman" w:eastAsia="Times New Roman" w:hAnsi="Times New Roman" w:cs="Times New Roman"/>
          <w:sz w:val="24"/>
          <w:szCs w:val="24"/>
        </w:rPr>
        <w:t xml:space="preserve">Töövõtja, kes ei ole registreeritud Eestis, saab arve esitada e-arvena üle-euroopalise elektrooniliste dokumentide ja e-arvelduse võrgustiku PEPPOL kaudu või PDF-vormingus Ostja volitatud esindaja e-posti aadressile. </w:t>
      </w:r>
    </w:p>
    <w:p w14:paraId="2D7E81F3" w14:textId="4B634526" w:rsidR="009D01B9" w:rsidRPr="00882296" w:rsidRDefault="009D01B9" w:rsidP="009D01B9">
      <w:pPr>
        <w:numPr>
          <w:ilvl w:val="1"/>
          <w:numId w:val="1"/>
        </w:numPr>
        <w:spacing w:after="0" w:line="240" w:lineRule="auto"/>
        <w:ind w:left="567" w:hanging="567"/>
        <w:jc w:val="both"/>
        <w:outlineLvl w:val="2"/>
        <w:rPr>
          <w:rFonts w:ascii="Times New Roman" w:eastAsia="Times New Roman" w:hAnsi="Times New Roman" w:cs="Times New Roman"/>
          <w:sz w:val="24"/>
          <w:szCs w:val="24"/>
          <w:lang w:val="en-GB"/>
        </w:rPr>
      </w:pPr>
      <w:r w:rsidRPr="00882296">
        <w:rPr>
          <w:rFonts w:ascii="Times New Roman" w:eastAsia="Times New Roman" w:hAnsi="Times New Roman" w:cs="Times New Roman"/>
          <w:sz w:val="24"/>
          <w:szCs w:val="24"/>
        </w:rPr>
        <w:t>Arve maksetähtaeg peab olema vähemalt 14 (neliteist)  päeva arve esitamisest.</w:t>
      </w:r>
    </w:p>
    <w:p w14:paraId="694C0D7C"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sz w:val="24"/>
          <w:szCs w:val="24"/>
        </w:rPr>
      </w:pPr>
    </w:p>
    <w:p w14:paraId="25AE2F75" w14:textId="25386EAD"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sz w:val="24"/>
          <w:szCs w:val="24"/>
        </w:rPr>
      </w:pPr>
      <w:r w:rsidRPr="00882296">
        <w:rPr>
          <w:rFonts w:ascii="Times New Roman" w:eastAsia="Calibri" w:hAnsi="Times New Roman" w:cs="Times New Roman"/>
          <w:b/>
          <w:sz w:val="24"/>
          <w:szCs w:val="24"/>
        </w:rPr>
        <w:t xml:space="preserve">Teenuse osutamine </w:t>
      </w:r>
      <w:r w:rsidR="00F86228">
        <w:rPr>
          <w:rFonts w:ascii="Times New Roman" w:eastAsia="Calibri" w:hAnsi="Times New Roman" w:cs="Times New Roman"/>
          <w:b/>
          <w:sz w:val="24"/>
          <w:szCs w:val="24"/>
        </w:rPr>
        <w:t>ja tähtajad.</w:t>
      </w:r>
    </w:p>
    <w:p w14:paraId="2A14EC6D" w14:textId="77777777" w:rsidR="00F86228" w:rsidRDefault="009C2858"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9C2858">
        <w:rPr>
          <w:rFonts w:ascii="Times New Roman" w:eastAsia="Calibri" w:hAnsi="Times New Roman" w:cs="Times New Roman"/>
          <w:sz w:val="24"/>
          <w:szCs w:val="24"/>
        </w:rPr>
        <w:t>Hankeleping sõlmitakse tähtajaga 10 kuud</w:t>
      </w:r>
      <w:r>
        <w:rPr>
          <w:rFonts w:ascii="Times New Roman" w:eastAsia="Calibri" w:hAnsi="Times New Roman" w:cs="Times New Roman"/>
          <w:sz w:val="24"/>
          <w:szCs w:val="24"/>
        </w:rPr>
        <w:t xml:space="preserve"> lepingu sõlmimisest</w:t>
      </w:r>
      <w:r w:rsidRPr="009C2858">
        <w:rPr>
          <w:rFonts w:ascii="Times New Roman" w:eastAsia="Calibri" w:hAnsi="Times New Roman" w:cs="Times New Roman"/>
          <w:sz w:val="24"/>
          <w:szCs w:val="24"/>
        </w:rPr>
        <w:t xml:space="preserve">. </w:t>
      </w:r>
    </w:p>
    <w:p w14:paraId="650D0455" w14:textId="3E41F447" w:rsidR="007A2DEC" w:rsidRDefault="009C2858" w:rsidP="007A2DEC">
      <w:pPr>
        <w:pStyle w:val="Loendilik"/>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 xml:space="preserve">I vahearuande </w:t>
      </w:r>
      <w:r w:rsidR="007A2DEC">
        <w:rPr>
          <w:rFonts w:ascii="Times New Roman" w:eastAsia="Calibri" w:hAnsi="Times New Roman" w:cs="Times New Roman"/>
          <w:sz w:val="24"/>
          <w:szCs w:val="24"/>
        </w:rPr>
        <w:t xml:space="preserve">esitamise </w:t>
      </w:r>
      <w:r w:rsidRPr="007A2DEC">
        <w:rPr>
          <w:rFonts w:ascii="Times New Roman" w:eastAsia="Calibri" w:hAnsi="Times New Roman" w:cs="Times New Roman"/>
          <w:sz w:val="24"/>
          <w:szCs w:val="24"/>
        </w:rPr>
        <w:t xml:space="preserve">tähtaeg on 4 </w:t>
      </w:r>
      <w:r w:rsidR="007A2DEC">
        <w:rPr>
          <w:rFonts w:ascii="Times New Roman" w:eastAsia="Calibri" w:hAnsi="Times New Roman" w:cs="Times New Roman"/>
          <w:sz w:val="24"/>
          <w:szCs w:val="24"/>
        </w:rPr>
        <w:t xml:space="preserve">(neli) </w:t>
      </w:r>
      <w:r w:rsidRPr="007A2DEC">
        <w:rPr>
          <w:rFonts w:ascii="Times New Roman" w:eastAsia="Calibri" w:hAnsi="Times New Roman" w:cs="Times New Roman"/>
          <w:sz w:val="24"/>
          <w:szCs w:val="24"/>
        </w:rPr>
        <w:t>kuud lepingu sõlmimisest</w:t>
      </w:r>
    </w:p>
    <w:p w14:paraId="403DE316" w14:textId="77777777" w:rsidR="007A2DEC" w:rsidRDefault="009C2858" w:rsidP="007A2DEC">
      <w:pPr>
        <w:pStyle w:val="Loendilik"/>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 xml:space="preserve">lõpparuande </w:t>
      </w:r>
      <w:r w:rsidR="007A2DEC">
        <w:rPr>
          <w:rFonts w:ascii="Times New Roman" w:eastAsia="Calibri" w:hAnsi="Times New Roman" w:cs="Times New Roman"/>
          <w:sz w:val="24"/>
          <w:szCs w:val="24"/>
        </w:rPr>
        <w:t xml:space="preserve">esitamise </w:t>
      </w:r>
      <w:r w:rsidRPr="007A2DEC">
        <w:rPr>
          <w:rFonts w:ascii="Times New Roman" w:eastAsia="Calibri" w:hAnsi="Times New Roman" w:cs="Times New Roman"/>
          <w:sz w:val="24"/>
          <w:szCs w:val="24"/>
        </w:rPr>
        <w:t xml:space="preserve">tähtaeg 9 </w:t>
      </w:r>
      <w:r w:rsidR="007A2DEC">
        <w:rPr>
          <w:rFonts w:ascii="Times New Roman" w:eastAsia="Calibri" w:hAnsi="Times New Roman" w:cs="Times New Roman"/>
          <w:sz w:val="24"/>
          <w:szCs w:val="24"/>
        </w:rPr>
        <w:t xml:space="preserve">(üheksa) </w:t>
      </w:r>
      <w:r w:rsidRPr="007A2DEC">
        <w:rPr>
          <w:rFonts w:ascii="Times New Roman" w:eastAsia="Calibri" w:hAnsi="Times New Roman" w:cs="Times New Roman"/>
          <w:sz w:val="24"/>
          <w:szCs w:val="24"/>
        </w:rPr>
        <w:t xml:space="preserve">kuud lepingu sõlmimisest </w:t>
      </w:r>
    </w:p>
    <w:p w14:paraId="32293C10" w14:textId="4424EB58" w:rsidR="009D01B9" w:rsidRPr="007A2DEC" w:rsidRDefault="009D01B9" w:rsidP="007A2DEC">
      <w:pPr>
        <w:pStyle w:val="Loendilik"/>
        <w:numPr>
          <w:ilvl w:val="1"/>
          <w:numId w:val="1"/>
        </w:numPr>
        <w:tabs>
          <w:tab w:val="left" w:pos="567"/>
        </w:tabs>
        <w:spacing w:after="0" w:line="240" w:lineRule="auto"/>
        <w:jc w:val="both"/>
        <w:outlineLvl w:val="2"/>
        <w:rPr>
          <w:rFonts w:ascii="Times New Roman" w:eastAsia="Calibri" w:hAnsi="Times New Roman" w:cs="Times New Roman"/>
          <w:sz w:val="24"/>
          <w:szCs w:val="24"/>
        </w:rPr>
      </w:pPr>
      <w:r w:rsidRPr="007A2DEC">
        <w:rPr>
          <w:rFonts w:ascii="Times New Roman" w:eastAsia="Calibri" w:hAnsi="Times New Roman" w:cs="Times New Roman"/>
          <w:sz w:val="24"/>
          <w:szCs w:val="24"/>
        </w:rPr>
        <w:t>Töövõtja peab tagama, et töö teevad pakkumuses nimetatud isikud/meeskonnaliikmed vastavalt oma erialastele teadmistele, oskustele ja võimetele.</w:t>
      </w:r>
    </w:p>
    <w:p w14:paraId="72F1FF83"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48E42C4A"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sz w:val="24"/>
          <w:szCs w:val="24"/>
        </w:rPr>
      </w:pPr>
      <w:r w:rsidRPr="00882296">
        <w:rPr>
          <w:rFonts w:ascii="Times New Roman" w:hAnsi="Times New Roman" w:cs="Times New Roman"/>
          <w:sz w:val="24"/>
          <w:szCs w:val="24"/>
        </w:rPr>
        <w:t>Tellijal on õigus nõuda meeskonnaliikme vahetust, kui lepingu täitmise käigus ilmneb, et tema pädevus ei ole piisav või tal puudub võimekus lepingut nõuetekohaselt täita.</w:t>
      </w:r>
    </w:p>
    <w:p w14:paraId="7483FBB4"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065C2D04"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lang w:eastAsia="et-EE"/>
        </w:rPr>
        <w:t xml:space="preserve">Töövõtja kohustub </w:t>
      </w:r>
      <w:r w:rsidRPr="00882296">
        <w:rPr>
          <w:rFonts w:ascii="Times New Roman" w:eastAsia="Calibri" w:hAnsi="Times New Roman" w:cs="Times New Roman"/>
          <w:snapToGrid w:val="0"/>
          <w:sz w:val="24"/>
          <w:szCs w:val="24"/>
        </w:rPr>
        <w:t xml:space="preserve">osutama teenust tähtaegselt, kvaliteetselt, kooskõlas hanke alusdokumentide ja esitatud pakkumusega. </w:t>
      </w:r>
      <w:r w:rsidRPr="00882296">
        <w:rPr>
          <w:rFonts w:ascii="Times New Roman" w:eastAsia="Calibri" w:hAnsi="Times New Roman" w:cs="Times New Roman"/>
          <w:sz w:val="24"/>
          <w:szCs w:val="24"/>
        </w:rPr>
        <w:t>Töövõtja peab teenuse osutamise käigus tegema kõik tööd ja toimingud, mis ei ole hanke alusdokumentides sätestatud, kuid mis oma olemuselt kuuluvad teenuse osutamisega seotud tööde hulka.</w:t>
      </w:r>
    </w:p>
    <w:p w14:paraId="1937B96A"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napToGrid w:val="0"/>
          <w:sz w:val="24"/>
          <w:szCs w:val="24"/>
        </w:rPr>
        <w:t xml:space="preserve">Töövõtja peab osutama teenust vastavalt oma erialastele teadmistele, oskustele ja võimetele, kasutades lepingus sätestatud teenuse osutamisel tööjõudu, kelle koolitus, oskused ja kogemused vastavad teenuse ulatusele, iseloomule ja keerukusele. </w:t>
      </w:r>
    </w:p>
    <w:p w14:paraId="09D0CB83"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Töövõtja kohustub teenuse osutamise tingimustest informeerima oma töötajaid, kellele ta lepingu täitmisega seotud ülesande on pannud või koostööpartnereid, kes on kaasatud lepinguga seotud ülesannete täitmisse.</w:t>
      </w:r>
    </w:p>
    <w:p w14:paraId="2A1C165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Töö tegemiseks vajalikud materjalid hangib töövõtja.</w:t>
      </w:r>
    </w:p>
    <w:p w14:paraId="1290DDF9"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napToGrid w:val="0"/>
          <w:sz w:val="24"/>
          <w:szCs w:val="24"/>
        </w:rPr>
        <w:t xml:space="preserve">Vajadusel annab tellija esindaja töövõtjale täiendavaid selgitusi ja/või informatsiooni teenuse osutamisega seotud küsimustes </w:t>
      </w:r>
      <w:r w:rsidRPr="00882296">
        <w:rPr>
          <w:rFonts w:ascii="Times New Roman" w:eastAsia="Calibri" w:hAnsi="Times New Roman" w:cs="Times New Roman"/>
          <w:iCs/>
          <w:snapToGrid w:val="0"/>
          <w:sz w:val="24"/>
          <w:szCs w:val="24"/>
        </w:rPr>
        <w:t>kolme tööpäeva jooksul, arvates töövõtja vastavasisulise kirjaliku pöördumise (sh pöördumine e-maili teel) kättesaamisest tellija poolt.</w:t>
      </w:r>
    </w:p>
    <w:p w14:paraId="5AA043F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napToGrid w:val="0"/>
          <w:sz w:val="24"/>
          <w:szCs w:val="24"/>
        </w:rPr>
        <w:t>Pooled on kohustatud teavitama teist poolt viivitamatult asjaoludest, mis takistavad või võivad takistada kohustuse nõuetekohast ja õigeaegset täitmist.</w:t>
      </w:r>
    </w:p>
    <w:p w14:paraId="515B4E04" w14:textId="77777777" w:rsidR="009D01B9" w:rsidRPr="00882296" w:rsidRDefault="009D01B9" w:rsidP="009D01B9">
      <w:pPr>
        <w:spacing w:after="0" w:line="240" w:lineRule="auto"/>
        <w:ind w:left="709" w:hanging="709"/>
        <w:jc w:val="both"/>
        <w:outlineLvl w:val="2"/>
        <w:rPr>
          <w:rFonts w:ascii="Times New Roman" w:eastAsia="Times New Roman" w:hAnsi="Times New Roman" w:cs="Times New Roman"/>
          <w:sz w:val="24"/>
          <w:szCs w:val="24"/>
        </w:rPr>
      </w:pPr>
    </w:p>
    <w:p w14:paraId="36CCC4A6"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sz w:val="24"/>
          <w:szCs w:val="24"/>
        </w:rPr>
      </w:pPr>
      <w:r w:rsidRPr="00882296">
        <w:rPr>
          <w:rFonts w:ascii="Times New Roman" w:eastAsia="Calibri" w:hAnsi="Times New Roman" w:cs="Times New Roman"/>
          <w:b/>
          <w:sz w:val="24"/>
          <w:szCs w:val="24"/>
        </w:rPr>
        <w:t>Üleandmine</w:t>
      </w:r>
    </w:p>
    <w:p w14:paraId="68A0DBE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shd w:val="clear" w:color="auto" w:fill="FFFFFF"/>
        </w:rPr>
        <w:t>Töö tulemuse üleandmine toimub üleandmise-vastuvõtmise aktiga milles on märgitud teostatud tööde loetelu. Akt on aluseks tasu maksmisel.</w:t>
      </w:r>
    </w:p>
    <w:p w14:paraId="05C5557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Töövõtja esitab valmis töö tellijale ülevaatamiseks. Töö üleandmine toimub üleandmise-vastuvõtmise aktiga. Akt on aluseks tasu maksmisel. </w:t>
      </w:r>
    </w:p>
    <w:p w14:paraId="7E6DA932"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Tellijal on õigus keelduda töö vastuvõtmisest, kui see ei vasta hanke alusdokumentides ja pakkumuses sätestatule. Tellija esitab pretensiooni ja/või teeb töö osas parandusettepanekud 10 tööpäeva jooksul töö üleandmisest arvates. </w:t>
      </w:r>
    </w:p>
    <w:p w14:paraId="5000EEF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 määrab töö üleandmisel ilmnenud puuduste kõrvaldamiseks tähtaja. </w:t>
      </w:r>
    </w:p>
    <w:p w14:paraId="4EDCEAED"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0C2D547A"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420E7FA5" w14:textId="77777777" w:rsidR="009D01B9" w:rsidRPr="00882296" w:rsidRDefault="009D01B9" w:rsidP="009D01B9">
      <w:pPr>
        <w:numPr>
          <w:ilvl w:val="2"/>
          <w:numId w:val="1"/>
        </w:numPr>
        <w:tabs>
          <w:tab w:val="left" w:pos="567"/>
        </w:tabs>
        <w:spacing w:after="0" w:line="240" w:lineRule="auto"/>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4143C70A" w14:textId="3A13D751"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tellija ei esita pretensiooni ja/või parandusettepanekuid lepingu punktis 5.</w:t>
      </w:r>
      <w:r w:rsidR="000768AE">
        <w:rPr>
          <w:rFonts w:ascii="Times New Roman" w:eastAsia="Calibri" w:hAnsi="Times New Roman" w:cs="Times New Roman"/>
          <w:sz w:val="24"/>
          <w:szCs w:val="24"/>
        </w:rPr>
        <w:t>3</w:t>
      </w:r>
      <w:r w:rsidRPr="00882296">
        <w:rPr>
          <w:rFonts w:ascii="Times New Roman" w:eastAsia="Calibri" w:hAnsi="Times New Roman" w:cs="Times New Roman"/>
          <w:sz w:val="24"/>
          <w:szCs w:val="24"/>
        </w:rPr>
        <w:t>. määratud aja jooksul, loetakse töö tellija poolt vastuvõetuks.</w:t>
      </w:r>
    </w:p>
    <w:p w14:paraId="6037AC43" w14:textId="77777777" w:rsidR="009D01B9" w:rsidRPr="00882296" w:rsidRDefault="009D01B9" w:rsidP="009D01B9">
      <w:pPr>
        <w:tabs>
          <w:tab w:val="left" w:pos="567"/>
        </w:tabs>
        <w:spacing w:after="0" w:line="240" w:lineRule="auto"/>
        <w:ind w:left="539"/>
        <w:jc w:val="both"/>
        <w:outlineLvl w:val="2"/>
        <w:rPr>
          <w:rFonts w:ascii="Times New Roman" w:eastAsia="Calibri" w:hAnsi="Times New Roman" w:cs="Times New Roman"/>
          <w:b/>
          <w:sz w:val="24"/>
          <w:szCs w:val="24"/>
        </w:rPr>
      </w:pPr>
    </w:p>
    <w:p w14:paraId="52D87A2E"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b/>
          <w:bCs/>
          <w:sz w:val="24"/>
          <w:szCs w:val="24"/>
        </w:rPr>
        <w:t xml:space="preserve">Autoriõigused </w:t>
      </w:r>
    </w:p>
    <w:p w14:paraId="55D4098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Kui lepingu täitmise käigus luuakse autoriõigusega kaitstavaid teoseid, siis lähevad selliste teoste autori varalised õigused üle tellijale. Autori isiklike õiguste osas, mis on oma olemuselt üleantavad, annab töövõtja tellijale tagasivõtmatu ainulitsentsi, mis kehtib kogu autoriõiguste kehtivuse aja. Töövõtja kohustub tagama, et tal on kõik õigused eelnimetatud varaliste õiguste loovutamiseks ja isiklike õiguste osas ainulitsentsi andmiseks.</w:t>
      </w:r>
    </w:p>
    <w:p w14:paraId="427D8F0D"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Töövõtja kohustub andma tellijale üle andmed kolmandate isikute intellektuaalse omandi õiguste kohta seoses talle tööde tegemise käigus üleantud materjalidega. </w:t>
      </w:r>
    </w:p>
    <w:p w14:paraId="65E5C2DB"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3A71434B"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262F7821"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b/>
          <w:bCs/>
          <w:sz w:val="24"/>
          <w:szCs w:val="24"/>
        </w:rPr>
      </w:pPr>
      <w:r w:rsidRPr="00882296">
        <w:rPr>
          <w:rFonts w:ascii="Times New Roman" w:eastAsia="Calibri" w:hAnsi="Times New Roman" w:cs="Times New Roman"/>
          <w:sz w:val="24"/>
          <w:szCs w:val="24"/>
        </w:rPr>
        <w:t xml:space="preserve">Töövõtjal ei ole ilma tellija eelneva kirjaliku nõusolekuta õigust lepingu täitmise käigus loodud teoseid või nende osasid kasutada. </w:t>
      </w:r>
    </w:p>
    <w:p w14:paraId="23A57963" w14:textId="0ED76E76" w:rsidR="009D6CC1" w:rsidRPr="00882296" w:rsidRDefault="009D6CC1" w:rsidP="009D6CC1">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lastRenderedPageBreak/>
        <w:t xml:space="preserve">Kõik autoritasud ja litsentsitasud sisalduvad </w:t>
      </w:r>
      <w:r w:rsidR="0001786A">
        <w:rPr>
          <w:rFonts w:ascii="Times New Roman" w:eastAsia="Calibri" w:hAnsi="Times New Roman" w:cs="Times New Roman"/>
          <w:sz w:val="24"/>
          <w:szCs w:val="24"/>
        </w:rPr>
        <w:t xml:space="preserve">käesoleva </w:t>
      </w:r>
      <w:r w:rsidRPr="00882296">
        <w:rPr>
          <w:rFonts w:ascii="Times New Roman" w:eastAsia="Calibri" w:hAnsi="Times New Roman" w:cs="Times New Roman"/>
          <w:sz w:val="24"/>
          <w:szCs w:val="24"/>
        </w:rPr>
        <w:t>lepingu eseme maksumuses</w:t>
      </w:r>
    </w:p>
    <w:p w14:paraId="06204257"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Töövõtja kohustub talle töö eest maksmisele kuuluva tasu arvelt tasuma vajadusel kolmandatele isikutele töö teostamisega seotud autoritasud. </w:t>
      </w:r>
    </w:p>
    <w:p w14:paraId="1E9DA780" w14:textId="77777777" w:rsidR="009D01B9" w:rsidRPr="00882296" w:rsidRDefault="009D01B9" w:rsidP="009D01B9">
      <w:pPr>
        <w:numPr>
          <w:ilvl w:val="1"/>
          <w:numId w:val="1"/>
        </w:numPr>
        <w:tabs>
          <w:tab w:val="left" w:pos="567"/>
        </w:tabs>
        <w:spacing w:after="0" w:line="240" w:lineRule="auto"/>
        <w:ind w:left="567"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Juhul kui tellija vastu esitatakse nõue tööde tegemisel toimunud autoriõiguste rikkumise tõttu, vastutab tellijale tekkinud kahju eest töövõtja. </w:t>
      </w:r>
    </w:p>
    <w:p w14:paraId="212F8D34" w14:textId="77777777" w:rsidR="009D01B9" w:rsidRPr="00882296" w:rsidRDefault="009D01B9" w:rsidP="009D01B9">
      <w:pPr>
        <w:tabs>
          <w:tab w:val="left" w:pos="567"/>
        </w:tabs>
        <w:spacing w:after="0" w:line="240" w:lineRule="auto"/>
        <w:ind w:left="360"/>
        <w:jc w:val="both"/>
        <w:outlineLvl w:val="2"/>
        <w:rPr>
          <w:rFonts w:ascii="Times New Roman" w:eastAsia="Calibri" w:hAnsi="Times New Roman" w:cs="Times New Roman"/>
          <w:b/>
          <w:sz w:val="24"/>
          <w:szCs w:val="24"/>
        </w:rPr>
      </w:pPr>
    </w:p>
    <w:p w14:paraId="3848C41B"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b/>
          <w:sz w:val="24"/>
          <w:szCs w:val="24"/>
        </w:rPr>
      </w:pPr>
      <w:r w:rsidRPr="00882296">
        <w:rPr>
          <w:rFonts w:ascii="Times New Roman" w:eastAsia="Calibri" w:hAnsi="Times New Roman" w:cs="Times New Roman"/>
          <w:b/>
          <w:bCs/>
          <w:sz w:val="24"/>
          <w:szCs w:val="24"/>
        </w:rPr>
        <w:t xml:space="preserve">Poolte vastutus ja vääramatu jõud </w:t>
      </w:r>
    </w:p>
    <w:p w14:paraId="5A980CD5"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Lepingust tulenevate kohustuste täitmata jätmise või mittekohase täitmisega teisele poolele tekitatud otsese varalise kahju eest kannavad pooled täielikku vastutust selle kahju ulatuses. </w:t>
      </w:r>
    </w:p>
    <w:p w14:paraId="16313D18"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Töövõtja vastutab igasuguse lepingurikkumise eest, eelkõige kui töövõtja ei ole lepingut täitnud, teenus ei ole tähtaegselt osutatud või kui teenus ei vasta lepingus sätestatud nõuetele vms.</w:t>
      </w:r>
    </w:p>
    <w:p w14:paraId="7A0182E7"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Tellija esitab pretensiooni mõistliku aja jooksul teenuse mittevastavusest teada saamisest arvates. </w:t>
      </w:r>
    </w:p>
    <w:p w14:paraId="2707D92C" w14:textId="77777777" w:rsidR="009D01B9" w:rsidRPr="00882296" w:rsidRDefault="009D01B9" w:rsidP="009D01B9">
      <w:pPr>
        <w:numPr>
          <w:ilvl w:val="2"/>
          <w:numId w:val="1"/>
        </w:numPr>
        <w:tabs>
          <w:tab w:val="left" w:pos="567"/>
        </w:tabs>
        <w:spacing w:after="0" w:line="240" w:lineRule="auto"/>
        <w:ind w:left="1004"/>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Pretensioonis </w:t>
      </w:r>
      <w:r w:rsidRPr="00882296">
        <w:rPr>
          <w:rFonts w:ascii="Times New Roman" w:hAnsi="Times New Roman" w:cs="Times New Roman"/>
          <w:sz w:val="24"/>
          <w:szCs w:val="24"/>
        </w:rPr>
        <w:t xml:space="preserve">fikseeritakse teenuses ilmnenud puudused ja määratakse tähtaeg puuduste kõrvaldamiseks. Tellija võib nõuda puudustega teenuse parandamist või uue teenuse tegemist, kui sellega ei põhjustata töövõtjale ebamõistlikke kulusid või põhjendamatuid ebamugavusi. Kui </w:t>
      </w:r>
      <w:r w:rsidRPr="00882296">
        <w:rPr>
          <w:rFonts w:ascii="Times New Roman" w:eastAsia="Calibri" w:hAnsi="Times New Roman" w:cs="Times New Roman"/>
          <w:sz w:val="24"/>
          <w:szCs w:val="24"/>
        </w:rPr>
        <w:t>töövõtja rikub lepingust tulenevat kohustust, mille heastamine ei ole võimalik või kui tellijal ei ole heastamise vastu huvi, tähtaega puuduste kõrvaldamiseks ei määrata.</w:t>
      </w:r>
    </w:p>
    <w:p w14:paraId="73232D32" w14:textId="77777777" w:rsidR="009D01B9" w:rsidRPr="00882296" w:rsidRDefault="009D01B9" w:rsidP="009D01B9">
      <w:pPr>
        <w:numPr>
          <w:ilvl w:val="2"/>
          <w:numId w:val="1"/>
        </w:numPr>
        <w:tabs>
          <w:tab w:val="left" w:pos="567"/>
        </w:tabs>
        <w:spacing w:after="0" w:line="240" w:lineRule="auto"/>
        <w:ind w:left="1004"/>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Tellijal ei ole õigust esitada pretensiooni, kui puudused teenuse kvaliteedis olid tingitud tellija poolt antud materjali või juhiste ebasobivusest või puudustest eeltöödes ning töövõtja oli tellijat sellest teavitanud vastavalt lepingus sätestatule.</w:t>
      </w:r>
    </w:p>
    <w:p w14:paraId="2789CA8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Lepingus sätestatud teenuse osutamise tähtajast või lepingu alusel esitatud pretensioonis määratud tähtajast mittekinnipidamise korral on tellijal õigus nõuda töövõtjalt leppetrahvi  0.1 % (null koma üks protsenti) lepingu hinnast iga viivitatud päeva eest. </w:t>
      </w:r>
    </w:p>
    <w:p w14:paraId="6C2C78EF"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töövõtja ei täida lepinguga võetud kohustusi, ei paranda puudustega teenust ja töövõtja viivitust saab lugeda oluliseks lepingurikkumiseks, on tellijal õigus tellida mittetäidetud või mittenõuetekohaselt täidetud mahus teenused kolmandatelt isikutelt</w:t>
      </w:r>
      <w:r w:rsidRPr="00882296">
        <w:rPr>
          <w:rFonts w:ascii="Times New Roman" w:eastAsia="Calibri" w:hAnsi="Times New Roman" w:cs="Times New Roman"/>
          <w:sz w:val="24"/>
          <w:szCs w:val="24"/>
          <w:shd w:val="clear" w:color="auto" w:fill="FFFFFF"/>
        </w:rPr>
        <w:t xml:space="preserve"> </w:t>
      </w:r>
      <w:r w:rsidRPr="00882296">
        <w:rPr>
          <w:rFonts w:ascii="Times New Roman" w:eastAsia="Calibri" w:hAnsi="Times New Roman" w:cs="Times New Roman"/>
          <w:sz w:val="24"/>
          <w:szCs w:val="24"/>
        </w:rPr>
        <w:t>ning nõuda lisaks leppetrahvile kolmandatelt isikutelt tellitud teenusele kulunud summa ning lepingu hinna vahe hüvitamist töövõtja poolt ja/või leping erakorraliselt ühepoolselt lõpetada.</w:t>
      </w:r>
    </w:p>
    <w:p w14:paraId="01285061" w14:textId="7C3D6566"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Kui tellija viivitab lepingus sätestatud rahaliste kohustuste täitmisega, on töövõtjal õigus nõuda tellijalt viivist 0,</w:t>
      </w:r>
      <w:r w:rsidR="00E80DFC">
        <w:rPr>
          <w:rFonts w:ascii="Times New Roman" w:eastAsia="Calibri" w:hAnsi="Times New Roman" w:cs="Times New Roman"/>
          <w:sz w:val="24"/>
          <w:szCs w:val="24"/>
        </w:rPr>
        <w:t>1</w:t>
      </w:r>
      <w:r w:rsidRPr="00882296">
        <w:rPr>
          <w:rFonts w:ascii="Times New Roman" w:eastAsia="Calibri" w:hAnsi="Times New Roman" w:cs="Times New Roman"/>
          <w:sz w:val="24"/>
          <w:szCs w:val="24"/>
        </w:rPr>
        <w:t xml:space="preserve">% (null koma null viis protsenti) tähtaegselt tasumata summalt päevas, kuid mitte rohkem kui 5% (viis protsenti) lepingu hinnast. </w:t>
      </w:r>
    </w:p>
    <w:p w14:paraId="02A04DE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5AD9D815"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 xml:space="preserve">Leppetrahvid ja viivised tuleb tasuda 14 (neljateist) päeva jooksul vastava nõude saamisest. Tellijal on õigus teenuse eest tasumisel tasaarveldada leppetrahvi summa lepingu alusel tasumisele kuuluva summaga. </w:t>
      </w:r>
    </w:p>
    <w:p w14:paraId="72438D4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eastAsia="Calibri" w:hAnsi="Times New Roman" w:cs="Times New Roman"/>
          <w:sz w:val="24"/>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490DB9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b/>
          <w:sz w:val="24"/>
          <w:szCs w:val="24"/>
        </w:rPr>
      </w:pPr>
      <w:r w:rsidRPr="00882296">
        <w:rPr>
          <w:rFonts w:ascii="Times New Roman" w:hAnsi="Times New Roman" w:cs="Times New Roman"/>
          <w:sz w:val="24"/>
          <w:szCs w:val="24"/>
        </w:rPr>
        <w:t>Õiguskaitsevahendite kohaldamine, sh leppetrahvi nõudmine ja selle ulatus oleneb rikkumise iseloomust ja muudest lepingulist suhet mõjutavatest teguritest.</w:t>
      </w:r>
    </w:p>
    <w:p w14:paraId="64457CEF"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b/>
          <w:sz w:val="24"/>
          <w:szCs w:val="24"/>
        </w:rPr>
      </w:pPr>
    </w:p>
    <w:p w14:paraId="58D6BC6E"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sz w:val="24"/>
          <w:szCs w:val="24"/>
        </w:rPr>
      </w:pPr>
      <w:r w:rsidRPr="00882296">
        <w:rPr>
          <w:rFonts w:ascii="Times New Roman" w:eastAsia="Calibri" w:hAnsi="Times New Roman" w:cs="Times New Roman"/>
          <w:b/>
          <w:bCs/>
          <w:sz w:val="24"/>
          <w:szCs w:val="24"/>
        </w:rPr>
        <w:t xml:space="preserve">Teadete edastamine ja volitatud esindajad </w:t>
      </w:r>
    </w:p>
    <w:p w14:paraId="4107BF7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614953E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5525BC88"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 xml:space="preserve">Kirjalik teade loetakse poole poolt kättesaaduks, kui see on üle antud allkirja vastu või kui teade on saadetud postiasutuse poolt tähitud kirjaga poole poolt teatatud aadressil ja postitamisest on möödunud 5 (viis) kalendripäeva. E-posti teel, sh digitaalselt allkirjastatud dokumentide, saatmise korral loetakse teade kättesaaduks e-kirjas näidatud saatmise kellaajal. </w:t>
      </w:r>
    </w:p>
    <w:p w14:paraId="23BE9CE7"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Poolte volitatud esindajad on:</w:t>
      </w:r>
    </w:p>
    <w:p w14:paraId="6296082E" w14:textId="77777777" w:rsidR="009D01B9" w:rsidRPr="00882296" w:rsidRDefault="009D01B9" w:rsidP="009D01B9">
      <w:pPr>
        <w:numPr>
          <w:ilvl w:val="2"/>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Tellija volitatud esindaja 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 xml:space="preserve">. Tellija volitatud esindajal on õigus esindada tellijat kõikides lepingu täitmisega seotud küsimustes, </w:t>
      </w:r>
      <w:r w:rsidRPr="00882296">
        <w:rPr>
          <w:rFonts w:ascii="Times New Roman" w:eastAsia="Calibri" w:hAnsi="Times New Roman" w:cs="Times New Roman"/>
          <w:iCs/>
          <w:sz w:val="24"/>
          <w:szCs w:val="24"/>
        </w:rPr>
        <w:t>v.a lepingu muutmine, lepingu ühepoolne erakorraline lõpetamine ning leppetrahvi, viivise või kahjude hüvitamise nõude esitamine.</w:t>
      </w:r>
      <w:r w:rsidRPr="00882296">
        <w:rPr>
          <w:rFonts w:ascii="Times New Roman" w:eastAsia="Calibri" w:hAnsi="Times New Roman" w:cs="Times New Roman"/>
          <w:i/>
          <w:sz w:val="24"/>
          <w:szCs w:val="24"/>
        </w:rPr>
        <w:t xml:space="preserve"> </w:t>
      </w:r>
    </w:p>
    <w:p w14:paraId="30C4CABE" w14:textId="1E97B2C2" w:rsidR="009D01B9" w:rsidRPr="00FB6315" w:rsidRDefault="009D01B9" w:rsidP="009D01B9">
      <w:pPr>
        <w:numPr>
          <w:ilvl w:val="2"/>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bookmarkStart w:id="0" w:name="_Hlk190422383"/>
      <w:r w:rsidRPr="00882296">
        <w:rPr>
          <w:rFonts w:ascii="Times New Roman" w:eastAsia="Calibri" w:hAnsi="Times New Roman" w:cs="Times New Roman"/>
          <w:sz w:val="24"/>
          <w:szCs w:val="24"/>
        </w:rPr>
        <w:t xml:space="preserve"> </w:t>
      </w:r>
      <w:r w:rsidR="00F551BD" w:rsidRPr="00F551BD">
        <w:rPr>
          <w:rFonts w:ascii="Times New Roman" w:eastAsia="Calibri" w:hAnsi="Times New Roman" w:cs="Times New Roman"/>
          <w:sz w:val="24"/>
          <w:szCs w:val="24"/>
        </w:rPr>
        <w:t xml:space="preserve">Töövõtja vastutav isik/projektijuht </w:t>
      </w:r>
      <w:r w:rsidRPr="00882296">
        <w:rPr>
          <w:rFonts w:ascii="Times New Roman" w:eastAsia="Calibri" w:hAnsi="Times New Roman" w:cs="Times New Roman"/>
          <w:sz w:val="24"/>
          <w:szCs w:val="24"/>
        </w:rPr>
        <w:t xml:space="preserve">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w:t>
      </w:r>
    </w:p>
    <w:bookmarkEnd w:id="0"/>
    <w:p w14:paraId="0E2A024A" w14:textId="6C11A5D3" w:rsidR="005837E3" w:rsidRPr="00FB6315" w:rsidRDefault="005837E3" w:rsidP="005837E3">
      <w:pPr>
        <w:numPr>
          <w:ilvl w:val="2"/>
          <w:numId w:val="1"/>
        </w:numPr>
        <w:tabs>
          <w:tab w:val="left" w:pos="567"/>
        </w:tabs>
        <w:spacing w:after="0" w:line="240" w:lineRule="auto"/>
        <w:ind w:left="720"/>
        <w:jc w:val="both"/>
        <w:outlineLvl w:val="2"/>
        <w:rPr>
          <w:rFonts w:ascii="Times New Roman" w:eastAsia="Calibri" w:hAnsi="Times New Roman" w:cs="Times New Roman"/>
          <w:i/>
          <w:sz w:val="24"/>
          <w:szCs w:val="24"/>
        </w:rPr>
      </w:pPr>
      <w:r w:rsidRPr="00F551BD">
        <w:rPr>
          <w:rFonts w:ascii="Times New Roman" w:eastAsia="Calibri" w:hAnsi="Times New Roman" w:cs="Times New Roman"/>
          <w:sz w:val="24"/>
          <w:szCs w:val="24"/>
        </w:rPr>
        <w:t xml:space="preserve">Töövõtja </w:t>
      </w:r>
      <w:r w:rsidR="00250A0D">
        <w:rPr>
          <w:rFonts w:ascii="Times New Roman" w:eastAsia="Calibri" w:hAnsi="Times New Roman" w:cs="Times New Roman"/>
          <w:sz w:val="24"/>
          <w:szCs w:val="24"/>
        </w:rPr>
        <w:t xml:space="preserve">ihtüoloog </w:t>
      </w:r>
      <w:r w:rsidRPr="00882296">
        <w:rPr>
          <w:rFonts w:ascii="Times New Roman" w:eastAsia="Calibri" w:hAnsi="Times New Roman" w:cs="Times New Roman"/>
          <w:sz w:val="24"/>
          <w:szCs w:val="24"/>
        </w:rPr>
        <w:t xml:space="preserve">____________ </w:t>
      </w:r>
      <w:r w:rsidRPr="00882296">
        <w:rPr>
          <w:rFonts w:ascii="Times New Roman" w:eastAsia="Calibri" w:hAnsi="Times New Roman" w:cs="Times New Roman"/>
          <w:i/>
          <w:sz w:val="24"/>
          <w:szCs w:val="24"/>
        </w:rPr>
        <w:t xml:space="preserve">nimi </w:t>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r>
      <w:r w:rsidRPr="00882296">
        <w:rPr>
          <w:rFonts w:ascii="Times New Roman" w:eastAsia="Calibri" w:hAnsi="Times New Roman" w:cs="Times New Roman"/>
          <w:sz w:val="24"/>
          <w:szCs w:val="24"/>
        </w:rPr>
        <w:softHyphen/>
        <w:t xml:space="preserve">_________________, </w:t>
      </w:r>
      <w:r w:rsidRPr="00882296">
        <w:rPr>
          <w:rFonts w:ascii="Times New Roman" w:eastAsia="Calibri" w:hAnsi="Times New Roman" w:cs="Times New Roman"/>
          <w:i/>
          <w:sz w:val="24"/>
          <w:szCs w:val="24"/>
        </w:rPr>
        <w:t>telefon ______, e-post ___________</w:t>
      </w:r>
      <w:r w:rsidRPr="00882296">
        <w:rPr>
          <w:rFonts w:ascii="Times New Roman" w:eastAsia="Calibri" w:hAnsi="Times New Roman" w:cs="Times New Roman"/>
          <w:sz w:val="24"/>
          <w:szCs w:val="24"/>
        </w:rPr>
        <w:t>.</w:t>
      </w:r>
    </w:p>
    <w:p w14:paraId="55C23A7F" w14:textId="0AE17E82" w:rsidR="00FB6315" w:rsidRPr="00474ED6" w:rsidRDefault="00250A0D" w:rsidP="002B2DA9">
      <w:pPr>
        <w:pStyle w:val="Loendilik"/>
        <w:tabs>
          <w:tab w:val="left" w:pos="567"/>
        </w:tabs>
        <w:spacing w:after="0" w:line="240" w:lineRule="auto"/>
        <w:ind w:left="0"/>
        <w:jc w:val="both"/>
        <w:outlineLvl w:val="2"/>
        <w:rPr>
          <w:rFonts w:ascii="Times New Roman" w:eastAsia="Calibri" w:hAnsi="Times New Roman" w:cs="Times New Roman"/>
          <w:iCs/>
          <w:sz w:val="24"/>
          <w:szCs w:val="24"/>
        </w:rPr>
      </w:pPr>
      <w:r w:rsidRPr="00474ED6">
        <w:rPr>
          <w:rFonts w:ascii="Times New Roman" w:eastAsia="Calibri" w:hAnsi="Times New Roman" w:cs="Times New Roman"/>
          <w:iCs/>
          <w:sz w:val="24"/>
          <w:szCs w:val="24"/>
        </w:rPr>
        <w:t xml:space="preserve">8.4.2. </w:t>
      </w:r>
      <w:r w:rsidR="00474ED6">
        <w:rPr>
          <w:rFonts w:ascii="Times New Roman" w:eastAsia="Calibri" w:hAnsi="Times New Roman" w:cs="Times New Roman"/>
          <w:iCs/>
          <w:sz w:val="24"/>
          <w:szCs w:val="24"/>
        </w:rPr>
        <w:t>Töövõtja</w:t>
      </w:r>
      <w:r w:rsidR="00474ED6" w:rsidRPr="00474ED6">
        <w:rPr>
          <w:rFonts w:ascii="Times New Roman" w:eastAsia="Calibri" w:hAnsi="Times New Roman" w:cs="Times New Roman"/>
          <w:iCs/>
          <w:sz w:val="24"/>
          <w:szCs w:val="24"/>
        </w:rPr>
        <w:t xml:space="preserve"> on kohustatud kasutama lepingu täitmisel pakkumuses nimetatud meeskonna liikmeid. Juhul, kui pakkuja soovib muuta meeskonna liikmeid, siis asendatav meeskonnaliige peab vastama vähemalt samadele nõuetele, mis on toodud riigihanke alusdokumentide vastavustingimustes</w:t>
      </w:r>
      <w:r w:rsidR="002B2DA9">
        <w:rPr>
          <w:rFonts w:ascii="Times New Roman" w:eastAsia="Calibri" w:hAnsi="Times New Roman" w:cs="Times New Roman"/>
          <w:iCs/>
          <w:sz w:val="24"/>
          <w:szCs w:val="24"/>
        </w:rPr>
        <w:t>.</w:t>
      </w:r>
    </w:p>
    <w:p w14:paraId="08A2A26F"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23E33C5" w14:textId="5A228DD9"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bCs/>
          <w:sz w:val="24"/>
          <w:szCs w:val="24"/>
        </w:rPr>
        <w:t xml:space="preserve">Konfidentsiaalsus </w:t>
      </w:r>
    </w:p>
    <w:p w14:paraId="0754F64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Töövõtja kohustub lepingu kehtivuse ajal ning pärast lepingu lõppemist määramata tähtaja jooksul hoidma konfidentsiaalsena kõiki talle seoses lepingu täitmisega teatavaks saanud andmeid, mille konfidentsiaalsena hoidmise vastu on tellijal eeldatavalt õigustatud huvi. </w:t>
      </w:r>
    </w:p>
    <w:p w14:paraId="61795A0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077FED5B"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Töövõtja kohustub mitte kasutama konfidentsiaalset teavet isikliku kasu saamise eesmärgil või kolmandate isikute huvides.</w:t>
      </w:r>
    </w:p>
    <w:p w14:paraId="51C1669E"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77890B73" w14:textId="77777777" w:rsidR="009D01B9" w:rsidRPr="00882296" w:rsidRDefault="009D01B9" w:rsidP="009D01B9">
      <w:pPr>
        <w:tabs>
          <w:tab w:val="left" w:pos="567"/>
        </w:tabs>
        <w:spacing w:after="0" w:line="240" w:lineRule="auto"/>
        <w:ind w:left="539"/>
        <w:jc w:val="both"/>
        <w:outlineLvl w:val="2"/>
        <w:rPr>
          <w:rFonts w:ascii="Times New Roman" w:eastAsia="Calibri" w:hAnsi="Times New Roman" w:cs="Times New Roman"/>
          <w:i/>
          <w:sz w:val="24"/>
          <w:szCs w:val="24"/>
        </w:rPr>
      </w:pPr>
    </w:p>
    <w:p w14:paraId="5F892925"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sz w:val="24"/>
          <w:szCs w:val="24"/>
        </w:rPr>
        <w:t>Lepingu kehtivus, muutmine ja lõpetamine</w:t>
      </w:r>
    </w:p>
    <w:p w14:paraId="2BFC5FB6"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lastRenderedPageBreak/>
        <w:t>Leping jõustub allkirjastamisest poolte poolt ja kehtib lepingust tulenevate kohustuste täitmiseni. Lepingu lõppemine ei mõjuta selliste kohustuste täitmist, mis oma olemuse tõttu kehtivad ka pärast lepingu lõppemist.</w:t>
      </w:r>
    </w:p>
    <w:p w14:paraId="0BF098D8" w14:textId="77777777" w:rsidR="009D01B9" w:rsidRPr="00882296" w:rsidRDefault="009D01B9" w:rsidP="009D01B9">
      <w:pPr>
        <w:numPr>
          <w:ilvl w:val="1"/>
          <w:numId w:val="1"/>
        </w:numPr>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Kumbki pool ei tohi lepingust tulenevaid õigusi ega kohustusi üle anda ega muul viisil loovutada kolmandale isikule ilma teise poole eelneva kirjaliku nõusolekuta.</w:t>
      </w:r>
    </w:p>
    <w:p w14:paraId="28245423"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Pooled võivad lepingut muuta RHS § 123 lg 1 sätestatud tingimustel.</w:t>
      </w:r>
    </w:p>
    <w:p w14:paraId="14BC8900"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1FE08704"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Tellijal on õigus leping ühepoolselt üles öelda, kui töövõtjal puudub õigusaktides nõutud kehtiv tegevusluba teenuse osutamiseks.</w:t>
      </w:r>
    </w:p>
    <w:p w14:paraId="03A858E8" w14:textId="77777777" w:rsidR="009D01B9" w:rsidRPr="00882296" w:rsidRDefault="009D01B9" w:rsidP="009D01B9">
      <w:pPr>
        <w:tabs>
          <w:tab w:val="left" w:pos="567"/>
        </w:tabs>
        <w:spacing w:after="0" w:line="240" w:lineRule="auto"/>
        <w:ind w:left="680" w:hanging="709"/>
        <w:jc w:val="both"/>
        <w:outlineLvl w:val="2"/>
        <w:rPr>
          <w:rFonts w:ascii="Times New Roman" w:eastAsia="Calibri" w:hAnsi="Times New Roman" w:cs="Times New Roman"/>
          <w:i/>
          <w:sz w:val="24"/>
          <w:szCs w:val="24"/>
        </w:rPr>
      </w:pPr>
    </w:p>
    <w:p w14:paraId="6C677573" w14:textId="77777777" w:rsidR="009D01B9" w:rsidRPr="00882296" w:rsidRDefault="009D01B9" w:rsidP="009D01B9">
      <w:pPr>
        <w:numPr>
          <w:ilvl w:val="0"/>
          <w:numId w:val="1"/>
        </w:numPr>
        <w:tabs>
          <w:tab w:val="left" w:pos="567"/>
        </w:tabs>
        <w:spacing w:after="0" w:line="240" w:lineRule="auto"/>
        <w:ind w:left="680" w:hanging="709"/>
        <w:jc w:val="both"/>
        <w:outlineLvl w:val="2"/>
        <w:rPr>
          <w:rFonts w:ascii="Times New Roman" w:eastAsia="Calibri" w:hAnsi="Times New Roman" w:cs="Times New Roman"/>
          <w:i/>
          <w:sz w:val="24"/>
          <w:szCs w:val="24"/>
        </w:rPr>
      </w:pPr>
      <w:r w:rsidRPr="00882296">
        <w:rPr>
          <w:rFonts w:ascii="Times New Roman" w:eastAsia="Calibri" w:hAnsi="Times New Roman" w:cs="Times New Roman"/>
          <w:b/>
          <w:bCs/>
          <w:sz w:val="24"/>
          <w:szCs w:val="24"/>
        </w:rPr>
        <w:t xml:space="preserve">Lõppsätted </w:t>
      </w:r>
    </w:p>
    <w:p w14:paraId="5811AD52"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sz w:val="24"/>
          <w:szCs w:val="24"/>
        </w:rPr>
      </w:pPr>
      <w:r w:rsidRPr="00882296">
        <w:rPr>
          <w:rFonts w:ascii="Times New Roman" w:eastAsia="Calibri" w:hAnsi="Times New Roman" w:cs="Times New Roman"/>
          <w:sz w:val="24"/>
          <w:szCs w:val="24"/>
        </w:rPr>
        <w:t>Pooled juhinduvad lepingu täitmisel Eesti Vabariigis kehtivatest õigusaktidest, eelkõige kohaldatakse lepingus reguleerimata küsimustes võlaõigusseaduses vastava lepinguliigi kohta sätestatut.</w:t>
      </w:r>
    </w:p>
    <w:p w14:paraId="3932F609"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Juhul kui lepingu mõni säte osutub vastuolus olevaks Eestis kehtivate õigusaktidega, ei mõjuta see ülejäänud sätete kehtivust.  </w:t>
      </w:r>
    </w:p>
    <w:p w14:paraId="7315898A" w14:textId="777777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Töövõtja on teadlik, et leping on avaliku teabe seaduses sätestatud ulatuses avalik. </w:t>
      </w:r>
    </w:p>
    <w:p w14:paraId="1C4A5DE8" w14:textId="7810D4C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 xml:space="preserve">Lepinguga seotud vaidlused, mida pooled ei ole suutnud läbirääkimiste teel lahendada, antakse lahendamiseks kohtule. </w:t>
      </w:r>
    </w:p>
    <w:p w14:paraId="6C0160F9" w14:textId="2CC88B77" w:rsidR="009D01B9" w:rsidRPr="00882296" w:rsidRDefault="009D01B9" w:rsidP="009D01B9">
      <w:pPr>
        <w:numPr>
          <w:ilvl w:val="1"/>
          <w:numId w:val="1"/>
        </w:numPr>
        <w:tabs>
          <w:tab w:val="left" w:pos="567"/>
        </w:tabs>
        <w:spacing w:after="0" w:line="240" w:lineRule="auto"/>
        <w:ind w:left="539" w:hanging="567"/>
        <w:jc w:val="both"/>
        <w:outlineLvl w:val="2"/>
        <w:rPr>
          <w:rFonts w:ascii="Times New Roman" w:eastAsia="Calibri" w:hAnsi="Times New Roman" w:cs="Times New Roman"/>
          <w:i/>
          <w:sz w:val="24"/>
          <w:szCs w:val="24"/>
        </w:rPr>
      </w:pPr>
      <w:r w:rsidRPr="00882296">
        <w:rPr>
          <w:rFonts w:ascii="Times New Roman" w:eastAsia="Calibri" w:hAnsi="Times New Roman" w:cs="Times New Roman"/>
          <w:sz w:val="24"/>
          <w:szCs w:val="24"/>
        </w:rPr>
        <w:t>Leping on allkirjastatud digitaalselt</w:t>
      </w:r>
      <w:r w:rsidR="009D6CC1" w:rsidRPr="00882296">
        <w:rPr>
          <w:rFonts w:ascii="Times New Roman" w:eastAsia="Calibri" w:hAnsi="Times New Roman" w:cs="Times New Roman"/>
          <w:sz w:val="24"/>
          <w:szCs w:val="24"/>
        </w:rPr>
        <w:t>.</w:t>
      </w:r>
    </w:p>
    <w:p w14:paraId="0BF22C8B"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i/>
          <w:sz w:val="24"/>
          <w:szCs w:val="24"/>
        </w:rPr>
      </w:pPr>
    </w:p>
    <w:p w14:paraId="64A37C2D"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sz w:val="24"/>
          <w:szCs w:val="24"/>
        </w:rPr>
      </w:pPr>
    </w:p>
    <w:p w14:paraId="6EDFC694" w14:textId="77777777" w:rsidR="009D01B9" w:rsidRPr="00882296" w:rsidRDefault="009D01B9" w:rsidP="009D01B9">
      <w:pPr>
        <w:tabs>
          <w:tab w:val="left" w:pos="567"/>
        </w:tabs>
        <w:spacing w:after="0" w:line="240" w:lineRule="auto"/>
        <w:ind w:left="680" w:hanging="709"/>
        <w:jc w:val="both"/>
        <w:outlineLvl w:val="2"/>
        <w:rPr>
          <w:rFonts w:ascii="Times New Roman" w:eastAsia="Times New Roman" w:hAnsi="Times New Roman" w:cs="Times New Roman"/>
          <w:b/>
          <w:sz w:val="24"/>
          <w:szCs w:val="24"/>
        </w:rPr>
      </w:pPr>
      <w:r w:rsidRPr="00882296">
        <w:rPr>
          <w:rFonts w:ascii="Times New Roman" w:eastAsia="Times New Roman" w:hAnsi="Times New Roman" w:cs="Times New Roman"/>
          <w:b/>
          <w:sz w:val="24"/>
          <w:szCs w:val="24"/>
        </w:rPr>
        <w:t>Tellija</w:t>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r>
      <w:r w:rsidRPr="00882296">
        <w:rPr>
          <w:rFonts w:ascii="Times New Roman" w:eastAsia="Times New Roman" w:hAnsi="Times New Roman" w:cs="Times New Roman"/>
          <w:b/>
          <w:sz w:val="24"/>
          <w:szCs w:val="24"/>
        </w:rPr>
        <w:tab/>
        <w:t>Töövõtja</w:t>
      </w:r>
    </w:p>
    <w:p w14:paraId="687BBDF1" w14:textId="7AA8938C" w:rsidR="008C7A04" w:rsidRDefault="008C7A04">
      <w:r>
        <w:br w:type="page"/>
      </w:r>
    </w:p>
    <w:p w14:paraId="295CE8A1" w14:textId="77777777" w:rsidR="008C7A04" w:rsidRPr="008C7A04" w:rsidRDefault="008C7A04" w:rsidP="008C7A04">
      <w:pPr>
        <w:spacing w:after="0" w:line="240" w:lineRule="auto"/>
        <w:ind w:left="5664"/>
        <w:jc w:val="right"/>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lastRenderedPageBreak/>
        <w:t>Lisa 1</w:t>
      </w:r>
      <w:r w:rsidRPr="008C7A04">
        <w:rPr>
          <w:rFonts w:ascii="Times New Roman" w:eastAsia="Times New Roman" w:hAnsi="Times New Roman" w:cs="Times New Roman"/>
          <w:sz w:val="24"/>
          <w:szCs w:val="24"/>
          <w:lang w:eastAsia="et-EE"/>
        </w:rPr>
        <w:br/>
        <w:t>projekteerimistööde töövõtulepingu juurde</w:t>
      </w:r>
    </w:p>
    <w:p w14:paraId="6C552E9E" w14:textId="77777777" w:rsidR="008C7A04" w:rsidRPr="008C7A04" w:rsidRDefault="008C7A04" w:rsidP="008C7A04">
      <w:pPr>
        <w:spacing w:after="0" w:line="240" w:lineRule="auto"/>
        <w:rPr>
          <w:rFonts w:ascii="Times New Roman" w:eastAsia="Times New Roman" w:hAnsi="Times New Roman" w:cs="Times New Roman"/>
          <w:sz w:val="24"/>
          <w:szCs w:val="24"/>
          <w:lang w:eastAsia="et-EE"/>
        </w:rPr>
      </w:pPr>
    </w:p>
    <w:p w14:paraId="1AEA6434" w14:textId="77777777" w:rsidR="008C7A04" w:rsidRPr="008C7A04" w:rsidRDefault="008C7A04" w:rsidP="008C7A04">
      <w:pPr>
        <w:spacing w:after="0" w:line="240" w:lineRule="auto"/>
        <w:rPr>
          <w:rFonts w:ascii="Times New Roman" w:eastAsia="Times New Roman" w:hAnsi="Times New Roman" w:cs="Times New Roman"/>
          <w:sz w:val="24"/>
          <w:szCs w:val="24"/>
          <w:lang w:eastAsia="et-EE"/>
        </w:rPr>
      </w:pPr>
    </w:p>
    <w:p w14:paraId="2D12DBA9" w14:textId="77777777" w:rsidR="008C7A04" w:rsidRPr="008C7A04" w:rsidRDefault="008C7A04" w:rsidP="008C7A04">
      <w:pPr>
        <w:spacing w:after="0" w:line="240" w:lineRule="auto"/>
        <w:jc w:val="center"/>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ANDMETÖÖTLUSE TINGIMUSED VOLITATUD TÖÖTLEJALE</w:t>
      </w:r>
    </w:p>
    <w:p w14:paraId="4781A1C9" w14:textId="77777777" w:rsidR="008C7A04" w:rsidRPr="008C7A04" w:rsidRDefault="008C7A04" w:rsidP="008C7A04">
      <w:pPr>
        <w:spacing w:after="0" w:line="240" w:lineRule="auto"/>
        <w:jc w:val="center"/>
        <w:rPr>
          <w:rFonts w:ascii="Times New Roman" w:eastAsia="Times New Roman" w:hAnsi="Times New Roman" w:cs="Times New Roman"/>
          <w:b/>
          <w:bCs/>
          <w:sz w:val="24"/>
          <w:szCs w:val="24"/>
          <w:lang w:eastAsia="et-EE"/>
        </w:rPr>
      </w:pPr>
    </w:p>
    <w:p w14:paraId="5328691F" w14:textId="77777777" w:rsidR="008C7A04" w:rsidRPr="008C7A04" w:rsidRDefault="008C7A04" w:rsidP="008C7A04">
      <w:pPr>
        <w:spacing w:after="0" w:line="240" w:lineRule="auto"/>
        <w:jc w:val="right"/>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(hiliseima digitaalallkirja kuupäev)</w:t>
      </w:r>
    </w:p>
    <w:p w14:paraId="5055A094" w14:textId="77777777" w:rsidR="008C7A04" w:rsidRPr="008C7A04" w:rsidRDefault="008C7A04" w:rsidP="008C7A04">
      <w:pPr>
        <w:spacing w:after="0" w:line="240" w:lineRule="auto"/>
        <w:rPr>
          <w:rFonts w:ascii="Times New Roman" w:eastAsia="Times New Roman" w:hAnsi="Times New Roman" w:cs="Times New Roman"/>
          <w:sz w:val="24"/>
          <w:szCs w:val="24"/>
          <w:lang w:eastAsia="et-EE"/>
        </w:rPr>
      </w:pPr>
    </w:p>
    <w:p w14:paraId="7FFE3131" w14:textId="77777777" w:rsidR="008C7A04" w:rsidRPr="008C7A04" w:rsidRDefault="008C7A04" w:rsidP="008C7A04">
      <w:pPr>
        <w:numPr>
          <w:ilvl w:val="0"/>
          <w:numId w:val="2"/>
        </w:numPr>
        <w:spacing w:after="240" w:line="240" w:lineRule="auto"/>
        <w:contextualSpacing/>
        <w:jc w:val="both"/>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Lisa eesmärk</w:t>
      </w:r>
    </w:p>
    <w:p w14:paraId="55B2266D"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E7906BB"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b/>
          <w:bCs/>
          <w:sz w:val="24"/>
          <w:szCs w:val="24"/>
          <w:lang w:eastAsia="et-EE"/>
        </w:rPr>
        <w:t>Riigimetsa Majandamise Keskus</w:t>
      </w:r>
      <w:r w:rsidRPr="008C7A04">
        <w:rPr>
          <w:rFonts w:ascii="Times New Roman" w:eastAsia="Times New Roman" w:hAnsi="Times New Roman" w:cs="Times New Roman"/>
          <w:sz w:val="24"/>
          <w:szCs w:val="24"/>
          <w:lang w:eastAsia="et-EE"/>
        </w:rPr>
        <w:t xml:space="preserve"> (edaspidi vastutav töötleja) edastab </w:t>
      </w:r>
      <w:sdt>
        <w:sdtPr>
          <w:rPr>
            <w:rFonts w:ascii="Times New Roman" w:eastAsia="Times New Roman" w:hAnsi="Times New Roman" w:cs="Times New Roman"/>
            <w:b/>
            <w:bCs/>
            <w:sz w:val="24"/>
            <w:szCs w:val="24"/>
            <w:lang w:eastAsia="et-EE"/>
          </w:rPr>
          <w:alias w:val="Company"/>
          <w:tag w:val=""/>
          <w:id w:val="516120188"/>
          <w:placeholder>
            <w:docPart w:val="0E5ACF6312A84E2989D58E460F53AEEB"/>
          </w:placeholder>
          <w:showingPlcHdr/>
          <w:dataBinding w:prefixMappings="xmlns:ns0='http://schemas.openxmlformats.org/officeDocument/2006/extended-properties' " w:xpath="/ns0:Properties[1]/ns0:Company[1]" w:storeItemID="{6668398D-A668-4E3E-A5EB-62B293D839F1}"/>
          <w:text/>
        </w:sdtPr>
        <w:sdtContent>
          <w:r w:rsidRPr="008C7A04">
            <w:rPr>
              <w:rFonts w:ascii="Times New Roman" w:eastAsia="Times New Roman" w:hAnsi="Times New Roman" w:cs="Times New Roman"/>
              <w:color w:val="808080"/>
              <w:sz w:val="24"/>
              <w:szCs w:val="24"/>
              <w:lang w:eastAsia="et-EE"/>
            </w:rPr>
            <w:t>[Company]</w:t>
          </w:r>
        </w:sdtContent>
      </w:sdt>
      <w:r w:rsidRPr="008C7A04">
        <w:rPr>
          <w:rFonts w:ascii="Times New Roman" w:eastAsia="Times New Roman" w:hAnsi="Times New Roman" w:cs="Times New Roman"/>
          <w:sz w:val="24"/>
          <w:szCs w:val="24"/>
          <w:lang w:eastAsia="et-EE"/>
        </w:rPr>
        <w:t xml:space="preserve"> (edaspidi volitatud töötleja) punktis 1.1. nimetatud andmed ja volitab volitatud töötlejat neid andmeid töötlema ainult juhul, kui andmete töötlemine on lepingust tulenevalt vajalik.</w:t>
      </w:r>
    </w:p>
    <w:p w14:paraId="7403F352"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Vastuolude korral lepingu ja käesoleva lisa sätete vahel tuleb juhinduda käesoleva lisa sätetest.</w:t>
      </w:r>
    </w:p>
    <w:p w14:paraId="569A8441" w14:textId="77777777" w:rsidR="008C7A04" w:rsidRPr="008C7A04" w:rsidRDefault="008C7A04" w:rsidP="008C7A04">
      <w:pPr>
        <w:numPr>
          <w:ilvl w:val="0"/>
          <w:numId w:val="2"/>
        </w:numPr>
        <w:spacing w:after="240" w:line="240" w:lineRule="auto"/>
        <w:contextualSpacing/>
        <w:jc w:val="both"/>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Käesolevas lisas kasutatakse mõisteid alljärgnevas tähenduses:</w:t>
      </w:r>
    </w:p>
    <w:p w14:paraId="00D08803"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AFE78C3"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F6BA7FB"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0183701"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 xml:space="preserve">„andmed” – (isikuandmed, looduskaitselise piirangu kohta käiv teave, riigikaitsega seonduv teave). </w:t>
      </w:r>
      <w:r w:rsidRPr="008C7A04">
        <w:rPr>
          <w:rFonts w:ascii="Times New Roman" w:eastAsia="Times New Roman" w:hAnsi="Times New Roman" w:cs="Times New Roman"/>
          <w:b/>
          <w:bCs/>
          <w:sz w:val="24"/>
          <w:szCs w:val="24"/>
          <w:lang w:eastAsia="et-EE"/>
        </w:rPr>
        <w:t>Isikuandmed</w:t>
      </w:r>
      <w:r w:rsidRPr="008C7A04">
        <w:rPr>
          <w:rFonts w:ascii="Times New Roman" w:eastAsia="Times New Roman" w:hAnsi="Times New Roman" w:cs="Times New Roman"/>
          <w:sz w:val="24"/>
          <w:szCs w:val="24"/>
          <w:lang w:eastAsia="et-E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8C7A04">
        <w:rPr>
          <w:rFonts w:ascii="Times New Roman" w:eastAsia="Times New Roman" w:hAnsi="Times New Roman" w:cs="Times New Roman"/>
          <w:b/>
          <w:bCs/>
          <w:sz w:val="24"/>
          <w:szCs w:val="24"/>
          <w:lang w:eastAsia="et-EE"/>
        </w:rPr>
        <w:t>Looduskaitselise piirangu kohta käiv teave</w:t>
      </w:r>
      <w:r w:rsidRPr="008C7A04">
        <w:rPr>
          <w:rFonts w:ascii="Times New Roman" w:eastAsia="Times New Roman" w:hAnsi="Times New Roman" w:cs="Times New Roman"/>
          <w:sz w:val="24"/>
          <w:szCs w:val="24"/>
          <w:lang w:eastAsia="et-EE"/>
        </w:rPr>
        <w:t xml:space="preserve"> - I ja II kaitsekategooria liigi isendi täpse elupaiga asukoha avalikustamine. Püsielupaiga asukohad. </w:t>
      </w:r>
      <w:r w:rsidRPr="008C7A04">
        <w:rPr>
          <w:rFonts w:ascii="Times New Roman" w:eastAsia="Times New Roman" w:hAnsi="Times New Roman" w:cs="Times New Roman"/>
          <w:b/>
          <w:bCs/>
          <w:sz w:val="24"/>
          <w:szCs w:val="24"/>
          <w:lang w:eastAsia="et-EE"/>
        </w:rPr>
        <w:t>Riigikaitsega seonduv teave</w:t>
      </w:r>
      <w:r w:rsidRPr="008C7A04">
        <w:rPr>
          <w:rFonts w:ascii="Times New Roman" w:eastAsia="Times New Roman" w:hAnsi="Times New Roman" w:cs="Times New Roman"/>
          <w:sz w:val="24"/>
          <w:szCs w:val="24"/>
          <w:lang w:eastAsia="et-EE"/>
        </w:rPr>
        <w:t xml:space="preserve"> - AvTS § 35 lõikes 1 nimetatud riigikaitsega seonduv teave;</w:t>
      </w:r>
    </w:p>
    <w:p w14:paraId="0C02EDB8"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„andmetega seotud rikkumine” – turvarikkumine, mis põhjustab edastatavate, säilitatavate või muul viisil töödeldavate andmete juhusliku või ebaseadusliku hävimise, kadumise, muutmise, loata avalikustamise või kättesaadavuse.</w:t>
      </w:r>
    </w:p>
    <w:p w14:paraId="676662D7" w14:textId="77777777" w:rsidR="008C7A04" w:rsidRPr="008C7A04" w:rsidRDefault="008C7A04" w:rsidP="008C7A04">
      <w:pPr>
        <w:spacing w:after="240" w:line="240" w:lineRule="auto"/>
        <w:rPr>
          <w:rFonts w:ascii="Times New Roman" w:eastAsia="Times New Roman" w:hAnsi="Times New Roman" w:cs="Times New Roman"/>
          <w:sz w:val="24"/>
          <w:szCs w:val="24"/>
          <w:lang w:eastAsia="et-EE"/>
        </w:rPr>
      </w:pPr>
    </w:p>
    <w:p w14:paraId="5DEAB862" w14:textId="77777777" w:rsidR="008C7A04" w:rsidRPr="008C7A04" w:rsidRDefault="008C7A04" w:rsidP="008C7A04">
      <w:pPr>
        <w:spacing w:after="240" w:line="240" w:lineRule="auto"/>
        <w:rPr>
          <w:rFonts w:ascii="Times New Roman" w:eastAsia="Times New Roman" w:hAnsi="Times New Roman" w:cs="Times New Roman"/>
          <w:sz w:val="24"/>
          <w:szCs w:val="24"/>
          <w:lang w:eastAsia="et-EE"/>
        </w:rPr>
      </w:pPr>
    </w:p>
    <w:p w14:paraId="10B05F1F" w14:textId="77777777" w:rsidR="008C7A04" w:rsidRPr="008C7A04" w:rsidRDefault="008C7A04" w:rsidP="008C7A04">
      <w:pPr>
        <w:numPr>
          <w:ilvl w:val="0"/>
          <w:numId w:val="2"/>
        </w:numPr>
        <w:spacing w:after="240" w:line="240" w:lineRule="auto"/>
        <w:contextualSpacing/>
        <w:jc w:val="both"/>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Andmete töötlemine</w:t>
      </w:r>
    </w:p>
    <w:p w14:paraId="593DE1BB"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kohustused:</w:t>
      </w:r>
    </w:p>
    <w:p w14:paraId="3609A8FD"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BA4B486"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68AE3E83"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mitte edastama andmeid väljapoole Euroopa Liidu liikmesriikide ja Euroopa Majandusühendusse kuuluvate riikide territooriumit ilma vastutava töötleja sellekohase selgesõnalise kirjaliku nõusolekuta;</w:t>
      </w:r>
    </w:p>
    <w:p w14:paraId="7FA10C84"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täitma kõiki kehtivaid andmete töötlemisalaseid nõudeid, andmete turvalisust puudutavaid ning andmete kaitse alaseid Euroopa Liidu ja Eesti Vabariigi õigusakte ja muid eeskirju;</w:t>
      </w:r>
    </w:p>
    <w:p w14:paraId="606A177E"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61141A35" w14:textId="77777777" w:rsidR="008C7A04" w:rsidRPr="008C7A04" w:rsidRDefault="008C7A04" w:rsidP="008C7A04">
      <w:pPr>
        <w:numPr>
          <w:ilvl w:val="2"/>
          <w:numId w:val="2"/>
        </w:numPr>
        <w:spacing w:after="240" w:line="240" w:lineRule="auto"/>
        <w:ind w:left="709" w:hanging="709"/>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B3E507F" w14:textId="77777777" w:rsidR="008C7A04" w:rsidRPr="008C7A04" w:rsidRDefault="008C7A04" w:rsidP="008C7A04">
      <w:pPr>
        <w:spacing w:after="240" w:line="240" w:lineRule="auto"/>
        <w:rPr>
          <w:rFonts w:ascii="Times New Roman" w:eastAsia="Times New Roman" w:hAnsi="Times New Roman" w:cs="Times New Roman"/>
          <w:sz w:val="24"/>
          <w:szCs w:val="24"/>
          <w:lang w:eastAsia="et-EE"/>
        </w:rPr>
      </w:pPr>
    </w:p>
    <w:p w14:paraId="00A311E6" w14:textId="77777777" w:rsidR="008C7A04" w:rsidRPr="008C7A04" w:rsidRDefault="008C7A04" w:rsidP="008C7A04">
      <w:pPr>
        <w:numPr>
          <w:ilvl w:val="0"/>
          <w:numId w:val="2"/>
        </w:numPr>
        <w:spacing w:after="240" w:line="240" w:lineRule="auto"/>
        <w:contextualSpacing/>
        <w:jc w:val="both"/>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Andmetega seotud rikkumisest teavitamine</w:t>
      </w:r>
    </w:p>
    <w:p w14:paraId="0AF25E67"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F1C5197"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4C72C75D"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toimunud andmetega seotud rikkumise laad, eeldatav kuupäev ja kellaaeg;</w:t>
      </w:r>
    </w:p>
    <w:p w14:paraId="6A571123"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asjakohase kontaktisiku nimi ja kontaktandmed, kellelt saab täiendavat informatsiooni;</w:t>
      </w:r>
    </w:p>
    <w:p w14:paraId="293965DA"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meetmeid, mida volitatud töötleja rikkumise lahendamiseks on tarvitusele võtnud või võtab, et vältida andmetega seotud rikkumisi tulevikus, ja vajaduse korral ka meetmeid, mille abil leevendada rikkumise võimalikke negatiivseid mõjusid;</w:t>
      </w:r>
    </w:p>
    <w:p w14:paraId="1A051285" w14:textId="77777777" w:rsidR="008C7A04" w:rsidRPr="008C7A04" w:rsidRDefault="008C7A04" w:rsidP="008C7A04">
      <w:pPr>
        <w:numPr>
          <w:ilvl w:val="2"/>
          <w:numId w:val="2"/>
        </w:numPr>
        <w:spacing w:after="240" w:line="240" w:lineRule="auto"/>
        <w:ind w:left="709" w:hanging="715"/>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4FA4463E" w14:textId="77777777" w:rsidR="008C7A04" w:rsidRPr="008C7A04" w:rsidRDefault="008C7A04" w:rsidP="008C7A04">
      <w:pPr>
        <w:spacing w:after="240" w:line="240" w:lineRule="auto"/>
        <w:ind w:left="709"/>
        <w:contextualSpacing/>
        <w:rPr>
          <w:rFonts w:ascii="Times New Roman" w:eastAsia="Times New Roman" w:hAnsi="Times New Roman" w:cs="Times New Roman"/>
          <w:sz w:val="24"/>
          <w:szCs w:val="24"/>
          <w:lang w:eastAsia="et-EE"/>
        </w:rPr>
      </w:pPr>
    </w:p>
    <w:p w14:paraId="6C278EC3" w14:textId="77777777" w:rsidR="008C7A04" w:rsidRPr="008C7A04" w:rsidRDefault="008C7A04" w:rsidP="008C7A04">
      <w:pPr>
        <w:spacing w:after="240" w:line="240" w:lineRule="auto"/>
        <w:ind w:left="709"/>
        <w:contextualSpacing/>
        <w:rPr>
          <w:rFonts w:ascii="Times New Roman" w:eastAsia="Times New Roman" w:hAnsi="Times New Roman" w:cs="Times New Roman"/>
          <w:sz w:val="24"/>
          <w:szCs w:val="24"/>
          <w:lang w:eastAsia="et-EE"/>
        </w:rPr>
      </w:pPr>
    </w:p>
    <w:p w14:paraId="449CD1AA" w14:textId="77777777" w:rsidR="008C7A04" w:rsidRPr="008C7A04" w:rsidRDefault="008C7A04" w:rsidP="008C7A04">
      <w:pPr>
        <w:numPr>
          <w:ilvl w:val="0"/>
          <w:numId w:val="2"/>
        </w:numPr>
        <w:spacing w:after="240" w:line="240" w:lineRule="auto"/>
        <w:contextualSpacing/>
        <w:jc w:val="both"/>
        <w:rPr>
          <w:rFonts w:ascii="Times New Roman" w:eastAsia="Times New Roman" w:hAnsi="Times New Roman" w:cs="Times New Roman"/>
          <w:b/>
          <w:bCs/>
          <w:sz w:val="24"/>
          <w:szCs w:val="24"/>
          <w:lang w:eastAsia="et-EE"/>
        </w:rPr>
      </w:pPr>
      <w:r w:rsidRPr="008C7A04">
        <w:rPr>
          <w:rFonts w:ascii="Times New Roman" w:eastAsia="Times New Roman" w:hAnsi="Times New Roman" w:cs="Times New Roman"/>
          <w:b/>
          <w:bCs/>
          <w:sz w:val="24"/>
          <w:szCs w:val="24"/>
          <w:lang w:eastAsia="et-EE"/>
        </w:rPr>
        <w:t>Muud sätted</w:t>
      </w:r>
    </w:p>
    <w:p w14:paraId="4F24464A"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DA9756D"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0AA9B2"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Võimaldama vastutaval töötlejal või tema poolt volitatud audiitoril teha auditeid ja kontrolle ning panustama nendesse.</w:t>
      </w:r>
    </w:p>
    <w:p w14:paraId="191CD600"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24A8AA8"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 xml:space="preserve">Käesolev lisa jõustub lepingu allkirjastamisel mõlema poole poolt. Lisa kehtib, kuni kehtib pooltevaheline leping või pooltel on omavahelisi kohustusi, mis on seotud andmete töötlemisega. </w:t>
      </w:r>
    </w:p>
    <w:p w14:paraId="00B5FB8B" w14:textId="77777777" w:rsidR="008C7A04" w:rsidRPr="008C7A04" w:rsidRDefault="008C7A04" w:rsidP="008C7A04">
      <w:pPr>
        <w:numPr>
          <w:ilvl w:val="1"/>
          <w:numId w:val="2"/>
        </w:numPr>
        <w:spacing w:after="240" w:line="240" w:lineRule="auto"/>
        <w:ind w:left="567" w:hanging="573"/>
        <w:contextualSpacing/>
        <w:jc w:val="both"/>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Konfidentsiaalsuskohustuse nõue on tähtajatu ning kehtib nii lepingu täitmise ajal kui ka pärast lepingu lõppemist.</w:t>
      </w:r>
    </w:p>
    <w:p w14:paraId="607FB2ED" w14:textId="77777777" w:rsidR="008C7A04" w:rsidRPr="008C7A04" w:rsidRDefault="008C7A04" w:rsidP="008C7A04">
      <w:pPr>
        <w:spacing w:after="0" w:line="240" w:lineRule="auto"/>
        <w:jc w:val="both"/>
        <w:rPr>
          <w:rFonts w:ascii="Times New Roman" w:eastAsia="Times New Roman" w:hAnsi="Times New Roman" w:cs="Times New Roman"/>
          <w:sz w:val="24"/>
          <w:szCs w:val="24"/>
          <w:lang w:eastAsia="et-EE"/>
        </w:rPr>
      </w:pPr>
    </w:p>
    <w:p w14:paraId="1E001E1D" w14:textId="77777777" w:rsidR="008C7A04" w:rsidRPr="008C7A04" w:rsidRDefault="008C7A04" w:rsidP="008C7A04">
      <w:pPr>
        <w:shd w:val="clear" w:color="auto" w:fill="FFFFFF"/>
        <w:spacing w:after="60" w:line="276" w:lineRule="auto"/>
        <w:rPr>
          <w:rFonts w:ascii="Times New Roman" w:eastAsia="Times New Roman" w:hAnsi="Times New Roman" w:cs="Times New Roman"/>
          <w:b/>
          <w:sz w:val="24"/>
          <w:szCs w:val="24"/>
          <w:lang w:eastAsia="et-EE"/>
        </w:rPr>
      </w:pPr>
    </w:p>
    <w:p w14:paraId="058FF41D" w14:textId="77777777" w:rsidR="008C7A04" w:rsidRPr="008C7A04" w:rsidRDefault="008C7A04" w:rsidP="008C7A04">
      <w:pPr>
        <w:shd w:val="clear" w:color="auto" w:fill="FFFFFF"/>
        <w:spacing w:after="60" w:line="276" w:lineRule="auto"/>
        <w:rPr>
          <w:rFonts w:ascii="Times New Roman" w:eastAsia="Times New Roman" w:hAnsi="Times New Roman" w:cs="Times New Roman"/>
          <w:b/>
          <w:sz w:val="24"/>
          <w:szCs w:val="24"/>
          <w:lang w:eastAsia="et-EE"/>
        </w:rPr>
      </w:pPr>
      <w:r w:rsidRPr="008C7A04">
        <w:rPr>
          <w:rFonts w:ascii="Times New Roman" w:eastAsia="Times New Roman" w:hAnsi="Times New Roman" w:cs="Times New Roman"/>
          <w:b/>
          <w:sz w:val="24"/>
          <w:szCs w:val="24"/>
          <w:lang w:eastAsia="et-EE"/>
        </w:rPr>
        <w:t xml:space="preserve">Poolte allkirjad </w:t>
      </w:r>
    </w:p>
    <w:p w14:paraId="7E94AB23" w14:textId="77777777" w:rsidR="008C7A04" w:rsidRPr="008C7A04" w:rsidRDefault="008C7A04" w:rsidP="008C7A04">
      <w:pPr>
        <w:shd w:val="clear" w:color="auto" w:fill="FFFFFF"/>
        <w:spacing w:after="60" w:line="276" w:lineRule="auto"/>
        <w:rPr>
          <w:rFonts w:ascii="Times New Roman" w:eastAsia="Times New Roman" w:hAnsi="Times New Roman" w:cs="Times New Roman"/>
          <w:b/>
          <w:sz w:val="24"/>
          <w:szCs w:val="24"/>
          <w:lang w:eastAsia="et-EE"/>
        </w:rPr>
      </w:pPr>
    </w:p>
    <w:p w14:paraId="28765D2B" w14:textId="77777777" w:rsidR="008C7A04" w:rsidRPr="008C7A04" w:rsidRDefault="008C7A04" w:rsidP="008C7A04">
      <w:pPr>
        <w:shd w:val="clear" w:color="auto" w:fill="FFFFFF"/>
        <w:spacing w:after="60" w:line="276" w:lineRule="auto"/>
        <w:rPr>
          <w:rFonts w:ascii="Times New Roman" w:eastAsia="Times New Roman" w:hAnsi="Times New Roman" w:cs="Times New Roman"/>
          <w:b/>
          <w:sz w:val="24"/>
          <w:szCs w:val="24"/>
          <w:lang w:eastAsia="et-EE"/>
        </w:rPr>
      </w:pPr>
      <w:r w:rsidRPr="008C7A04">
        <w:rPr>
          <w:rFonts w:ascii="Times New Roman" w:eastAsia="Times New Roman" w:hAnsi="Times New Roman" w:cs="Times New Roman"/>
          <w:b/>
          <w:sz w:val="24"/>
          <w:szCs w:val="24"/>
          <w:lang w:eastAsia="et-EE"/>
        </w:rPr>
        <w:t xml:space="preserve">Vastutav töötleja </w:t>
      </w:r>
      <w:r w:rsidRPr="008C7A04">
        <w:rPr>
          <w:rFonts w:ascii="Times New Roman" w:eastAsia="Times New Roman" w:hAnsi="Times New Roman" w:cs="Times New Roman"/>
          <w:b/>
          <w:sz w:val="24"/>
          <w:szCs w:val="24"/>
          <w:lang w:eastAsia="et-EE"/>
        </w:rPr>
        <w:tab/>
      </w:r>
      <w:r w:rsidRPr="008C7A04">
        <w:rPr>
          <w:rFonts w:ascii="Times New Roman" w:eastAsia="Times New Roman" w:hAnsi="Times New Roman" w:cs="Times New Roman"/>
          <w:b/>
          <w:sz w:val="24"/>
          <w:szCs w:val="24"/>
          <w:lang w:eastAsia="et-EE"/>
        </w:rPr>
        <w:tab/>
      </w:r>
      <w:r w:rsidRPr="008C7A04">
        <w:rPr>
          <w:rFonts w:ascii="Times New Roman" w:eastAsia="Times New Roman" w:hAnsi="Times New Roman" w:cs="Times New Roman"/>
          <w:b/>
          <w:sz w:val="24"/>
          <w:szCs w:val="24"/>
          <w:lang w:eastAsia="et-EE"/>
        </w:rPr>
        <w:tab/>
      </w:r>
      <w:r w:rsidRPr="008C7A04">
        <w:rPr>
          <w:rFonts w:ascii="Times New Roman" w:eastAsia="Times New Roman" w:hAnsi="Times New Roman" w:cs="Times New Roman"/>
          <w:b/>
          <w:sz w:val="24"/>
          <w:szCs w:val="24"/>
          <w:lang w:eastAsia="et-EE"/>
        </w:rPr>
        <w:tab/>
      </w:r>
      <w:r w:rsidRPr="008C7A04">
        <w:rPr>
          <w:rFonts w:ascii="Times New Roman" w:eastAsia="Times New Roman" w:hAnsi="Times New Roman" w:cs="Times New Roman"/>
          <w:b/>
          <w:sz w:val="24"/>
          <w:szCs w:val="24"/>
          <w:lang w:eastAsia="et-EE"/>
        </w:rPr>
        <w:tab/>
        <w:t>Volitatud töötleja</w:t>
      </w:r>
    </w:p>
    <w:p w14:paraId="5FE11369" w14:textId="77777777" w:rsidR="008C7A04" w:rsidRPr="008C7A04" w:rsidRDefault="008C7A04" w:rsidP="008C7A04">
      <w:pPr>
        <w:shd w:val="clear" w:color="auto" w:fill="FFFFFF"/>
        <w:spacing w:after="60" w:line="276" w:lineRule="auto"/>
        <w:rPr>
          <w:rFonts w:ascii="Times New Roman" w:eastAsia="Times New Roman" w:hAnsi="Times New Roman" w:cs="Times New Roman"/>
          <w:sz w:val="24"/>
          <w:szCs w:val="24"/>
          <w:lang w:eastAsia="et-EE"/>
        </w:rPr>
      </w:pPr>
      <w:r w:rsidRPr="008C7A04">
        <w:rPr>
          <w:rFonts w:ascii="Times New Roman" w:eastAsia="Times New Roman" w:hAnsi="Times New Roman" w:cs="Times New Roman"/>
          <w:sz w:val="24"/>
          <w:szCs w:val="24"/>
          <w:lang w:eastAsia="et-EE"/>
        </w:rPr>
        <w:t>Riigimetsa Majandamise Keskus</w:t>
      </w:r>
      <w:r w:rsidRPr="008C7A04">
        <w:rPr>
          <w:rFonts w:ascii="Times New Roman" w:eastAsia="Times New Roman" w:hAnsi="Times New Roman" w:cs="Times New Roman"/>
          <w:sz w:val="24"/>
          <w:szCs w:val="24"/>
          <w:lang w:eastAsia="et-EE"/>
        </w:rPr>
        <w:tab/>
      </w:r>
      <w:r w:rsidRPr="008C7A04">
        <w:rPr>
          <w:rFonts w:ascii="Times New Roman" w:eastAsia="Times New Roman" w:hAnsi="Times New Roman" w:cs="Times New Roman"/>
          <w:sz w:val="24"/>
          <w:szCs w:val="24"/>
          <w:lang w:eastAsia="et-EE"/>
        </w:rPr>
        <w:tab/>
      </w:r>
      <w:r w:rsidRPr="008C7A04">
        <w:rPr>
          <w:rFonts w:ascii="Times New Roman" w:eastAsia="Times New Roman" w:hAnsi="Times New Roman" w:cs="Times New Roman"/>
          <w:sz w:val="24"/>
          <w:szCs w:val="24"/>
          <w:lang w:eastAsia="et-EE"/>
        </w:rPr>
        <w:tab/>
      </w:r>
      <w:sdt>
        <w:sdtPr>
          <w:rPr>
            <w:rFonts w:ascii="Times New Roman" w:eastAsia="Times New Roman" w:hAnsi="Times New Roman" w:cs="Times New Roman"/>
            <w:sz w:val="24"/>
            <w:szCs w:val="24"/>
            <w:lang w:eastAsia="et-EE"/>
          </w:rPr>
          <w:alias w:val="Company"/>
          <w:tag w:val=""/>
          <w:id w:val="-558010043"/>
          <w:placeholder>
            <w:docPart w:val="1E404F548B594CE284994A683D467063"/>
          </w:placeholder>
          <w:showingPlcHdr/>
          <w:dataBinding w:prefixMappings="xmlns:ns0='http://schemas.openxmlformats.org/officeDocument/2006/extended-properties' " w:xpath="/ns0:Properties[1]/ns0:Company[1]" w:storeItemID="{6668398D-A668-4E3E-A5EB-62B293D839F1}"/>
          <w:text/>
        </w:sdtPr>
        <w:sdtContent>
          <w:r w:rsidRPr="008C7A04">
            <w:rPr>
              <w:rFonts w:ascii="Times New Roman" w:eastAsia="Times New Roman" w:hAnsi="Times New Roman" w:cs="Times New Roman"/>
              <w:color w:val="808080"/>
              <w:sz w:val="24"/>
              <w:szCs w:val="24"/>
              <w:lang w:eastAsia="et-EE"/>
            </w:rPr>
            <w:t>[Company]</w:t>
          </w:r>
        </w:sdtContent>
      </w:sdt>
    </w:p>
    <w:p w14:paraId="58B28659" w14:textId="77777777" w:rsidR="008C7A04" w:rsidRPr="008C7A04" w:rsidRDefault="008C7A04" w:rsidP="008C7A04">
      <w:pPr>
        <w:spacing w:after="0" w:line="240" w:lineRule="auto"/>
        <w:rPr>
          <w:rFonts w:ascii="Times New Roman" w:eastAsia="Times New Roman" w:hAnsi="Times New Roman" w:cs="Times New Roman"/>
          <w:sz w:val="24"/>
          <w:szCs w:val="24"/>
          <w:lang w:eastAsia="et-EE"/>
        </w:rPr>
      </w:pPr>
    </w:p>
    <w:p w14:paraId="53D8F10D" w14:textId="77777777" w:rsidR="008C7A04" w:rsidRPr="008C7A04" w:rsidRDefault="00000000" w:rsidP="008C7A04">
      <w:pPr>
        <w:spacing w:after="0" w:line="240" w:lineRule="auto"/>
        <w:outlineLvl w:val="0"/>
        <w:rPr>
          <w:rFonts w:ascii="Times New Roman" w:eastAsia="Times New Roman" w:hAnsi="Times New Roman" w:cs="Times New Roman"/>
          <w:b/>
          <w:sz w:val="24"/>
          <w:szCs w:val="24"/>
          <w:lang w:eastAsia="et-EE"/>
        </w:rPr>
      </w:pPr>
      <w:sdt>
        <w:sdtPr>
          <w:rPr>
            <w:rFonts w:ascii="Times New Roman" w:eastAsia="Times New Roman" w:hAnsi="Times New Roman" w:cs="Times New Roman"/>
            <w:b/>
            <w:sz w:val="24"/>
            <w:szCs w:val="24"/>
            <w:lang w:eastAsia="et-EE"/>
          </w:rPr>
          <w:id w:val="-720835202"/>
          <w:placeholder>
            <w:docPart w:val="84F006ED16984BB2BA27D26B5EBA85FC"/>
          </w:placeholder>
          <w:comboBox>
            <w:listItem w:displayText=" " w:value=" "/>
            <w:listItem w:displayText="(allkirjastatud digitaalselt)" w:value="(allkirjastatud digitaalselt)"/>
          </w:comboBox>
        </w:sdtPr>
        <w:sdtContent>
          <w:r w:rsidR="008C7A04" w:rsidRPr="008C7A04">
            <w:rPr>
              <w:rFonts w:ascii="Times New Roman" w:eastAsia="Times New Roman" w:hAnsi="Times New Roman" w:cs="Times New Roman"/>
              <w:b/>
              <w:sz w:val="24"/>
              <w:szCs w:val="24"/>
              <w:lang w:eastAsia="et-EE"/>
            </w:rPr>
            <w:t>[Vali sobiv]</w:t>
          </w:r>
        </w:sdtContent>
      </w:sdt>
      <w:r w:rsidR="008C7A04" w:rsidRPr="008C7A04">
        <w:rPr>
          <w:rFonts w:ascii="Times New Roman" w:eastAsia="Times New Roman" w:hAnsi="Times New Roman" w:cs="Times New Roman"/>
          <w:b/>
          <w:sz w:val="24"/>
          <w:szCs w:val="24"/>
          <w:lang w:eastAsia="et-EE"/>
        </w:rPr>
        <w:tab/>
      </w:r>
      <w:r w:rsidR="008C7A04" w:rsidRPr="008C7A04">
        <w:rPr>
          <w:rFonts w:ascii="Times New Roman" w:eastAsia="Times New Roman" w:hAnsi="Times New Roman" w:cs="Times New Roman"/>
          <w:b/>
          <w:sz w:val="24"/>
          <w:szCs w:val="24"/>
          <w:lang w:eastAsia="et-EE"/>
        </w:rPr>
        <w:tab/>
      </w:r>
      <w:r w:rsidR="008C7A04" w:rsidRPr="008C7A04">
        <w:rPr>
          <w:rFonts w:ascii="Times New Roman" w:eastAsia="Times New Roman" w:hAnsi="Times New Roman" w:cs="Times New Roman"/>
          <w:b/>
          <w:sz w:val="24"/>
          <w:szCs w:val="24"/>
          <w:lang w:eastAsia="et-EE"/>
        </w:rPr>
        <w:tab/>
      </w:r>
      <w:r w:rsidR="008C7A04" w:rsidRPr="008C7A04">
        <w:rPr>
          <w:rFonts w:ascii="Times New Roman" w:eastAsia="Times New Roman" w:hAnsi="Times New Roman" w:cs="Times New Roman"/>
          <w:b/>
          <w:sz w:val="24"/>
          <w:szCs w:val="24"/>
          <w:lang w:eastAsia="et-EE"/>
        </w:rPr>
        <w:tab/>
      </w:r>
      <w:r w:rsidR="008C7A04" w:rsidRPr="008C7A04">
        <w:rPr>
          <w:rFonts w:ascii="Times New Roman" w:eastAsia="Times New Roman" w:hAnsi="Times New Roman" w:cs="Times New Roman"/>
          <w:b/>
          <w:sz w:val="24"/>
          <w:szCs w:val="24"/>
          <w:lang w:eastAsia="et-EE"/>
        </w:rPr>
        <w:tab/>
      </w:r>
      <w:r w:rsidR="008C7A04" w:rsidRPr="008C7A04">
        <w:rPr>
          <w:rFonts w:ascii="Times New Roman" w:eastAsia="Times New Roman" w:hAnsi="Times New Roman" w:cs="Times New Roman"/>
          <w:b/>
          <w:sz w:val="24"/>
          <w:szCs w:val="24"/>
          <w:lang w:eastAsia="et-EE"/>
        </w:rPr>
        <w:tab/>
      </w:r>
      <w:sdt>
        <w:sdtPr>
          <w:rPr>
            <w:rFonts w:ascii="Times New Roman" w:eastAsia="Times New Roman" w:hAnsi="Times New Roman" w:cs="Times New Roman"/>
            <w:b/>
            <w:sz w:val="24"/>
            <w:szCs w:val="24"/>
            <w:lang w:eastAsia="et-EE"/>
          </w:rPr>
          <w:id w:val="2011569155"/>
          <w:placeholder>
            <w:docPart w:val="E7208D837B714663A96DC4B95177075F"/>
          </w:placeholder>
          <w:comboBox>
            <w:listItem w:displayText=" " w:value=" "/>
            <w:listItem w:displayText="(allkirjastatud digitaalselt)" w:value="(allkirjastatud digitaalselt)"/>
          </w:comboBox>
        </w:sdtPr>
        <w:sdtContent>
          <w:r w:rsidR="008C7A04" w:rsidRPr="008C7A04">
            <w:rPr>
              <w:rFonts w:ascii="Times New Roman" w:eastAsia="Times New Roman" w:hAnsi="Times New Roman" w:cs="Times New Roman"/>
              <w:b/>
              <w:sz w:val="24"/>
              <w:szCs w:val="24"/>
              <w:lang w:eastAsia="et-EE"/>
            </w:rPr>
            <w:t>[Vali sobiv]</w:t>
          </w:r>
        </w:sdtContent>
      </w:sdt>
      <w:r w:rsidR="008C7A04" w:rsidRPr="008C7A04">
        <w:rPr>
          <w:rFonts w:ascii="Times New Roman" w:eastAsia="Times New Roman" w:hAnsi="Times New Roman" w:cs="Times New Roman"/>
          <w:b/>
          <w:sz w:val="24"/>
          <w:szCs w:val="24"/>
          <w:lang w:eastAsia="et-EE"/>
        </w:rPr>
        <w:tab/>
      </w:r>
    </w:p>
    <w:p w14:paraId="44A46F11" w14:textId="77777777" w:rsidR="008C7A04" w:rsidRPr="008C7A04" w:rsidRDefault="008C7A04" w:rsidP="008C7A04">
      <w:pPr>
        <w:tabs>
          <w:tab w:val="left" w:pos="5103"/>
        </w:tabs>
        <w:spacing w:after="0" w:line="240" w:lineRule="auto"/>
        <w:rPr>
          <w:rFonts w:ascii="Times New Roman" w:eastAsia="Times New Roman" w:hAnsi="Times New Roman" w:cs="Times New Roman"/>
          <w:sz w:val="24"/>
          <w:szCs w:val="24"/>
          <w:lang w:eastAsia="et-EE"/>
        </w:rPr>
      </w:pPr>
    </w:p>
    <w:p w14:paraId="7345B5DD" w14:textId="77777777" w:rsidR="008C7A04" w:rsidRPr="008C7A04" w:rsidRDefault="008C7A04" w:rsidP="008C7A04">
      <w:pPr>
        <w:tabs>
          <w:tab w:val="left" w:pos="4962"/>
        </w:tabs>
        <w:spacing w:after="0" w:line="240" w:lineRule="auto"/>
        <w:rPr>
          <w:rFonts w:ascii="Times New Roman" w:eastAsia="Times New Roman" w:hAnsi="Times New Roman" w:cs="Times New Roman"/>
          <w:sz w:val="24"/>
          <w:szCs w:val="24"/>
          <w:lang w:eastAsia="et-EE"/>
        </w:rPr>
      </w:pPr>
      <w:r w:rsidRPr="008C7A04">
        <w:rPr>
          <w:rFonts w:ascii="Times New Roman" w:eastAsia="Times New Roman" w:hAnsi="Times New Roman" w:cs="Times New Roman"/>
          <w:b/>
          <w:sz w:val="24"/>
          <w:szCs w:val="24"/>
          <w:lang w:eastAsia="et-EE"/>
        </w:rPr>
        <w:fldChar w:fldCharType="begin"/>
      </w:r>
      <w:r w:rsidRPr="008C7A04">
        <w:rPr>
          <w:rFonts w:ascii="Times New Roman" w:eastAsia="Times New Roman" w:hAnsi="Times New Roman" w:cs="Times New Roman"/>
          <w:sz w:val="24"/>
          <w:szCs w:val="24"/>
          <w:lang w:eastAsia="et-EE"/>
        </w:rPr>
        <w:instrText xml:space="preserve"> MACROBUTTON  AcceptAllChangesInDoc [Sisesta eesnimi ja perekonnanimi] </w:instrText>
      </w:r>
      <w:r w:rsidRPr="008C7A04">
        <w:rPr>
          <w:rFonts w:ascii="Times New Roman" w:eastAsia="Times New Roman" w:hAnsi="Times New Roman" w:cs="Times New Roman"/>
          <w:b/>
          <w:sz w:val="24"/>
          <w:szCs w:val="24"/>
          <w:lang w:eastAsia="et-EE"/>
        </w:rPr>
        <w:fldChar w:fldCharType="end"/>
      </w:r>
      <w:r w:rsidRPr="008C7A04">
        <w:rPr>
          <w:rFonts w:ascii="Times New Roman" w:eastAsia="Times New Roman" w:hAnsi="Times New Roman" w:cs="Times New Roman"/>
          <w:b/>
          <w:sz w:val="24"/>
          <w:szCs w:val="24"/>
          <w:lang w:eastAsia="et-EE"/>
        </w:rPr>
        <w:tab/>
      </w:r>
      <w:r w:rsidRPr="008C7A04">
        <w:rPr>
          <w:rFonts w:ascii="Times New Roman" w:eastAsia="Times New Roman" w:hAnsi="Times New Roman" w:cs="Times New Roman"/>
          <w:b/>
          <w:sz w:val="24"/>
          <w:szCs w:val="24"/>
          <w:lang w:eastAsia="et-EE"/>
        </w:rPr>
        <w:fldChar w:fldCharType="begin"/>
      </w:r>
      <w:r w:rsidRPr="008C7A04">
        <w:rPr>
          <w:rFonts w:ascii="Times New Roman" w:eastAsia="Times New Roman" w:hAnsi="Times New Roman" w:cs="Times New Roman"/>
          <w:sz w:val="24"/>
          <w:szCs w:val="24"/>
          <w:lang w:eastAsia="et-EE"/>
        </w:rPr>
        <w:instrText xml:space="preserve"> MACROBUTTON  AcceptAllChangesInDoc [Sisesta eesnimi ja perekonnanimi] </w:instrText>
      </w:r>
      <w:r w:rsidRPr="008C7A04">
        <w:rPr>
          <w:rFonts w:ascii="Times New Roman" w:eastAsia="Times New Roman" w:hAnsi="Times New Roman" w:cs="Times New Roman"/>
          <w:b/>
          <w:sz w:val="24"/>
          <w:szCs w:val="24"/>
          <w:lang w:eastAsia="et-EE"/>
        </w:rPr>
        <w:fldChar w:fldCharType="end"/>
      </w:r>
    </w:p>
    <w:p w14:paraId="30315A4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3347"/>
    <w:multiLevelType w:val="multilevel"/>
    <w:tmpl w:val="605E613E"/>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0123257">
    <w:abstractNumId w:val="0"/>
  </w:num>
  <w:num w:numId="2" w16cid:durableId="106852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B9"/>
    <w:rsid w:val="0001786A"/>
    <w:rsid w:val="000275AC"/>
    <w:rsid w:val="000768AE"/>
    <w:rsid w:val="00127240"/>
    <w:rsid w:val="00160BF5"/>
    <w:rsid w:val="00162F92"/>
    <w:rsid w:val="00201B1F"/>
    <w:rsid w:val="00250A0D"/>
    <w:rsid w:val="002B2DA9"/>
    <w:rsid w:val="002F1A9A"/>
    <w:rsid w:val="003352AE"/>
    <w:rsid w:val="00467414"/>
    <w:rsid w:val="00474ED6"/>
    <w:rsid w:val="005327D2"/>
    <w:rsid w:val="0056194E"/>
    <w:rsid w:val="005837E3"/>
    <w:rsid w:val="005D3A35"/>
    <w:rsid w:val="007A2DEC"/>
    <w:rsid w:val="00841447"/>
    <w:rsid w:val="00876C84"/>
    <w:rsid w:val="00882296"/>
    <w:rsid w:val="008C7A04"/>
    <w:rsid w:val="009B0924"/>
    <w:rsid w:val="009C2858"/>
    <w:rsid w:val="009D01B9"/>
    <w:rsid w:val="009D6CC1"/>
    <w:rsid w:val="009E4262"/>
    <w:rsid w:val="00B64738"/>
    <w:rsid w:val="00D25C8F"/>
    <w:rsid w:val="00E1493C"/>
    <w:rsid w:val="00E73659"/>
    <w:rsid w:val="00E80DFC"/>
    <w:rsid w:val="00F22996"/>
    <w:rsid w:val="00F53153"/>
    <w:rsid w:val="00F551BD"/>
    <w:rsid w:val="00F86228"/>
    <w:rsid w:val="00FA63B2"/>
    <w:rsid w:val="00FB26A2"/>
    <w:rsid w:val="00FB6315"/>
    <w:rsid w:val="00FD6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E33B"/>
  <w15:chartTrackingRefBased/>
  <w15:docId w15:val="{0AB504E4-94A8-49DF-AFA6-25DFB70F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D01B9"/>
    <w:rPr>
      <w:kern w:val="0"/>
      <w14:ligatures w14:val="none"/>
    </w:rPr>
  </w:style>
  <w:style w:type="paragraph" w:styleId="Pealkiri1">
    <w:name w:val="heading 1"/>
    <w:basedOn w:val="Normaallaad"/>
    <w:next w:val="Normaallaad"/>
    <w:link w:val="Pealkiri1Mrk"/>
    <w:uiPriority w:val="9"/>
    <w:qFormat/>
    <w:rsid w:val="009D01B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9D01B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9D01B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9D01B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9D01B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9D01B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D01B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D01B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D01B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D01B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9D01B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9D01B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9D01B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9D01B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9D01B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D01B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D01B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D01B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D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D01B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D01B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D01B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D01B9"/>
    <w:pPr>
      <w:spacing w:before="160"/>
      <w:jc w:val="center"/>
    </w:pPr>
    <w:rPr>
      <w:i/>
      <w:iCs/>
      <w:color w:val="404040" w:themeColor="text1" w:themeTint="BF"/>
    </w:rPr>
  </w:style>
  <w:style w:type="character" w:customStyle="1" w:styleId="TsitaatMrk">
    <w:name w:val="Tsitaat Märk"/>
    <w:basedOn w:val="Liguvaikefont"/>
    <w:link w:val="Tsitaat"/>
    <w:uiPriority w:val="29"/>
    <w:rsid w:val="009D01B9"/>
    <w:rPr>
      <w:i/>
      <w:iCs/>
      <w:color w:val="404040" w:themeColor="text1" w:themeTint="BF"/>
    </w:rPr>
  </w:style>
  <w:style w:type="paragraph" w:styleId="Loendilik">
    <w:name w:val="List Paragraph"/>
    <w:basedOn w:val="Normaallaad"/>
    <w:uiPriority w:val="34"/>
    <w:qFormat/>
    <w:rsid w:val="009D01B9"/>
    <w:pPr>
      <w:ind w:left="720"/>
      <w:contextualSpacing/>
    </w:pPr>
  </w:style>
  <w:style w:type="character" w:styleId="Selgeltmrgatavrhutus">
    <w:name w:val="Intense Emphasis"/>
    <w:basedOn w:val="Liguvaikefont"/>
    <w:uiPriority w:val="21"/>
    <w:qFormat/>
    <w:rsid w:val="009D01B9"/>
    <w:rPr>
      <w:i/>
      <w:iCs/>
      <w:color w:val="2E74B5" w:themeColor="accent1" w:themeShade="BF"/>
    </w:rPr>
  </w:style>
  <w:style w:type="paragraph" w:styleId="Selgeltmrgatavtsitaat">
    <w:name w:val="Intense Quote"/>
    <w:basedOn w:val="Normaallaad"/>
    <w:next w:val="Normaallaad"/>
    <w:link w:val="SelgeltmrgatavtsitaatMrk"/>
    <w:uiPriority w:val="30"/>
    <w:qFormat/>
    <w:rsid w:val="009D01B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9D01B9"/>
    <w:rPr>
      <w:i/>
      <w:iCs/>
      <w:color w:val="2E74B5" w:themeColor="accent1" w:themeShade="BF"/>
    </w:rPr>
  </w:style>
  <w:style w:type="character" w:styleId="Selgeltmrgatavviide">
    <w:name w:val="Intense Reference"/>
    <w:basedOn w:val="Liguvaikefont"/>
    <w:uiPriority w:val="32"/>
    <w:qFormat/>
    <w:rsid w:val="009D01B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rved.ee" TargetMode="External"/><Relationship Id="rId5" Type="http://schemas.openxmlformats.org/officeDocument/2006/relationships/hyperlink" Target="http://www.rik.ee/et/e-arveldaja"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E114701BEE41DBB8C6CBA079345832"/>
        <w:category>
          <w:name w:val="Üldine"/>
          <w:gallery w:val="placeholder"/>
        </w:category>
        <w:types>
          <w:type w:val="bbPlcHdr"/>
        </w:types>
        <w:behaviors>
          <w:behavior w:val="content"/>
        </w:behaviors>
        <w:guid w:val="{A81B22DD-CAB1-4257-AE48-68F5C4AD0291}"/>
      </w:docPartPr>
      <w:docPartBody>
        <w:p w:rsidR="00D57980" w:rsidRDefault="00D57980" w:rsidP="00D57980">
          <w:pPr>
            <w:pStyle w:val="2CE114701BEE41DBB8C6CBA079345832"/>
          </w:pPr>
          <w:r w:rsidRPr="00BE118B">
            <w:rPr>
              <w:rStyle w:val="Kohatitetekst"/>
            </w:rPr>
            <w:t>Choose an item.</w:t>
          </w:r>
        </w:p>
      </w:docPartBody>
    </w:docPart>
    <w:docPart>
      <w:docPartPr>
        <w:name w:val="330ECC3C5FF74614B493AF4CC1C5BFE1"/>
        <w:category>
          <w:name w:val="Üldine"/>
          <w:gallery w:val="placeholder"/>
        </w:category>
        <w:types>
          <w:type w:val="bbPlcHdr"/>
        </w:types>
        <w:behaviors>
          <w:behavior w:val="content"/>
        </w:behaviors>
        <w:guid w:val="{C8413133-46C2-4027-8F70-FD974949F5DA}"/>
      </w:docPartPr>
      <w:docPartBody>
        <w:p w:rsidR="00D57980" w:rsidRDefault="00D57980" w:rsidP="00D57980">
          <w:pPr>
            <w:pStyle w:val="330ECC3C5FF74614B493AF4CC1C5BFE1"/>
          </w:pPr>
          <w:r w:rsidRPr="00BE118B">
            <w:rPr>
              <w:rStyle w:val="Kohatitetekst"/>
            </w:rPr>
            <w:t>Click here to enter a date.</w:t>
          </w:r>
        </w:p>
      </w:docPartBody>
    </w:docPart>
    <w:docPart>
      <w:docPartPr>
        <w:name w:val="C59703CFC7334BE7A8E482AAA335A3CB"/>
        <w:category>
          <w:name w:val="Üldine"/>
          <w:gallery w:val="placeholder"/>
        </w:category>
        <w:types>
          <w:type w:val="bbPlcHdr"/>
        </w:types>
        <w:behaviors>
          <w:behavior w:val="content"/>
        </w:behaviors>
        <w:guid w:val="{77FD4B36-637F-4267-80D0-32AF747D39F2}"/>
      </w:docPartPr>
      <w:docPartBody>
        <w:p w:rsidR="00D57980" w:rsidRDefault="00D57980" w:rsidP="00D57980">
          <w:pPr>
            <w:pStyle w:val="C59703CFC7334BE7A8E482AAA335A3CB"/>
          </w:pPr>
          <w:r w:rsidRPr="00BE118B">
            <w:rPr>
              <w:rStyle w:val="Kohatitetekst"/>
            </w:rPr>
            <w:t>Choose an item.</w:t>
          </w:r>
        </w:p>
      </w:docPartBody>
    </w:docPart>
    <w:docPart>
      <w:docPartPr>
        <w:name w:val="0E5ACF6312A84E2989D58E460F53AEEB"/>
        <w:category>
          <w:name w:val="Üldine"/>
          <w:gallery w:val="placeholder"/>
        </w:category>
        <w:types>
          <w:type w:val="bbPlcHdr"/>
        </w:types>
        <w:behaviors>
          <w:behavior w:val="content"/>
        </w:behaviors>
        <w:guid w:val="{FF5D7081-634C-408E-AC3C-6965681706D6}"/>
      </w:docPartPr>
      <w:docPartBody>
        <w:p w:rsidR="00D65B6C" w:rsidRDefault="002D1025" w:rsidP="002D1025">
          <w:pPr>
            <w:pStyle w:val="0E5ACF6312A84E2989D58E460F53AEEB"/>
          </w:pPr>
          <w:r w:rsidRPr="003F6A59">
            <w:rPr>
              <w:rStyle w:val="Kohatitetekst"/>
            </w:rPr>
            <w:t>[Company]</w:t>
          </w:r>
        </w:p>
      </w:docPartBody>
    </w:docPart>
    <w:docPart>
      <w:docPartPr>
        <w:name w:val="1E404F548B594CE284994A683D467063"/>
        <w:category>
          <w:name w:val="Üldine"/>
          <w:gallery w:val="placeholder"/>
        </w:category>
        <w:types>
          <w:type w:val="bbPlcHdr"/>
        </w:types>
        <w:behaviors>
          <w:behavior w:val="content"/>
        </w:behaviors>
        <w:guid w:val="{3C7917C1-2BD4-4661-A8B0-CA988BB52DC1}"/>
      </w:docPartPr>
      <w:docPartBody>
        <w:p w:rsidR="00D65B6C" w:rsidRDefault="002D1025" w:rsidP="002D1025">
          <w:pPr>
            <w:pStyle w:val="1E404F548B594CE284994A683D467063"/>
          </w:pPr>
          <w:r w:rsidRPr="003F6A59">
            <w:rPr>
              <w:rStyle w:val="Kohatitetekst"/>
            </w:rPr>
            <w:t>[Company]</w:t>
          </w:r>
        </w:p>
      </w:docPartBody>
    </w:docPart>
    <w:docPart>
      <w:docPartPr>
        <w:name w:val="84F006ED16984BB2BA27D26B5EBA85FC"/>
        <w:category>
          <w:name w:val="Üldine"/>
          <w:gallery w:val="placeholder"/>
        </w:category>
        <w:types>
          <w:type w:val="bbPlcHdr"/>
        </w:types>
        <w:behaviors>
          <w:behavior w:val="content"/>
        </w:behaviors>
        <w:guid w:val="{F0067769-AC58-4E30-BAB2-82E0DF1B2CC1}"/>
      </w:docPartPr>
      <w:docPartBody>
        <w:p w:rsidR="00D65B6C" w:rsidRDefault="002D1025" w:rsidP="002D1025">
          <w:pPr>
            <w:pStyle w:val="84F006ED16984BB2BA27D26B5EBA85FC"/>
          </w:pPr>
          <w:r w:rsidRPr="00BE118B">
            <w:rPr>
              <w:rStyle w:val="Kohatitetekst"/>
            </w:rPr>
            <w:t>Choose an item.</w:t>
          </w:r>
        </w:p>
      </w:docPartBody>
    </w:docPart>
    <w:docPart>
      <w:docPartPr>
        <w:name w:val="E7208D837B714663A96DC4B95177075F"/>
        <w:category>
          <w:name w:val="Üldine"/>
          <w:gallery w:val="placeholder"/>
        </w:category>
        <w:types>
          <w:type w:val="bbPlcHdr"/>
        </w:types>
        <w:behaviors>
          <w:behavior w:val="content"/>
        </w:behaviors>
        <w:guid w:val="{4AF32FF5-35C5-4AF9-A43C-963A4C59F75C}"/>
      </w:docPartPr>
      <w:docPartBody>
        <w:p w:rsidR="00D65B6C" w:rsidRDefault="002D1025" w:rsidP="002D1025">
          <w:pPr>
            <w:pStyle w:val="E7208D837B714663A96DC4B9517707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980"/>
    <w:rsid w:val="002503B1"/>
    <w:rsid w:val="002579D7"/>
    <w:rsid w:val="002D1025"/>
    <w:rsid w:val="002F1A9A"/>
    <w:rsid w:val="003036F5"/>
    <w:rsid w:val="005D3A35"/>
    <w:rsid w:val="009B0924"/>
    <w:rsid w:val="00B64738"/>
    <w:rsid w:val="00D25C8F"/>
    <w:rsid w:val="00D57980"/>
    <w:rsid w:val="00D65B6C"/>
    <w:rsid w:val="00F229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D1025"/>
    <w:rPr>
      <w:color w:val="808080"/>
    </w:rPr>
  </w:style>
  <w:style w:type="paragraph" w:customStyle="1" w:styleId="2CE114701BEE41DBB8C6CBA079345832">
    <w:name w:val="2CE114701BEE41DBB8C6CBA079345832"/>
    <w:rsid w:val="00D57980"/>
  </w:style>
  <w:style w:type="paragraph" w:customStyle="1" w:styleId="330ECC3C5FF74614B493AF4CC1C5BFE1">
    <w:name w:val="330ECC3C5FF74614B493AF4CC1C5BFE1"/>
    <w:rsid w:val="00D57980"/>
  </w:style>
  <w:style w:type="paragraph" w:customStyle="1" w:styleId="C59703CFC7334BE7A8E482AAA335A3CB">
    <w:name w:val="C59703CFC7334BE7A8E482AAA335A3CB"/>
    <w:rsid w:val="00D57980"/>
  </w:style>
  <w:style w:type="paragraph" w:customStyle="1" w:styleId="0E5ACF6312A84E2989D58E460F53AEEB">
    <w:name w:val="0E5ACF6312A84E2989D58E460F53AEEB"/>
    <w:rsid w:val="002D1025"/>
  </w:style>
  <w:style w:type="paragraph" w:customStyle="1" w:styleId="1E404F548B594CE284994A683D467063">
    <w:name w:val="1E404F548B594CE284994A683D467063"/>
    <w:rsid w:val="002D1025"/>
  </w:style>
  <w:style w:type="paragraph" w:customStyle="1" w:styleId="84F006ED16984BB2BA27D26B5EBA85FC">
    <w:name w:val="84F006ED16984BB2BA27D26B5EBA85FC"/>
    <w:rsid w:val="002D1025"/>
  </w:style>
  <w:style w:type="paragraph" w:customStyle="1" w:styleId="E7208D837B714663A96DC4B95177075F">
    <w:name w:val="E7208D837B714663A96DC4B95177075F"/>
    <w:rsid w:val="002D10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3814</Words>
  <Characters>22126</Characters>
  <Application>Microsoft Office Word</Application>
  <DocSecurity>0</DocSecurity>
  <Lines>184</Lines>
  <Paragraphs>51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32</cp:revision>
  <dcterms:created xsi:type="dcterms:W3CDTF">2025-02-07T08:41:00Z</dcterms:created>
  <dcterms:modified xsi:type="dcterms:W3CDTF">2025-02-14T11:46:00Z</dcterms:modified>
</cp:coreProperties>
</file>